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0D4F4" w14:textId="77777777" w:rsidR="00F14BD6" w:rsidRDefault="00DA2441" w:rsidP="00F14BD6">
      <w:pPr>
        <w:tabs>
          <w:tab w:val="left" w:pos="2855"/>
        </w:tabs>
        <w:rPr>
          <w:rFonts w:cs="Arial"/>
        </w:rPr>
      </w:pPr>
      <w:r w:rsidRPr="00B27479">
        <w:rPr>
          <w:rFonts w:cs="Arial"/>
        </w:rPr>
        <w:tab/>
      </w:r>
    </w:p>
    <w:p w14:paraId="7B515BB5" w14:textId="58EE4F56" w:rsidR="00E27755" w:rsidRPr="00E42A6D" w:rsidRDefault="00E42A6D" w:rsidP="001219F3">
      <w:pPr>
        <w:tabs>
          <w:tab w:val="left" w:pos="2855"/>
        </w:tabs>
        <w:jc w:val="center"/>
        <w:rPr>
          <w:rFonts w:cs="Arial"/>
          <w:b/>
          <w:caps/>
        </w:rPr>
      </w:pPr>
      <w:r w:rsidRPr="00E42A6D">
        <w:rPr>
          <w:b/>
          <w:bCs/>
          <w:caps/>
          <w:lang w:val="en-ZA" w:eastAsia="en-GB"/>
        </w:rPr>
        <w:t>Bench Marks Foundation Annual Conference: Mining Closures -  The Burning Issue of our Times</w:t>
      </w:r>
    </w:p>
    <w:p w14:paraId="2C45AF45" w14:textId="77777777" w:rsidR="0076363B" w:rsidRDefault="0076363B" w:rsidP="00152C6A">
      <w:pPr>
        <w:rPr>
          <w:lang w:eastAsia="en-GB"/>
        </w:rPr>
      </w:pPr>
    </w:p>
    <w:p w14:paraId="1C2433EF" w14:textId="22968A83" w:rsidR="007E67F7" w:rsidRDefault="007E67F7" w:rsidP="00350C8C">
      <w:pPr>
        <w:rPr>
          <w:lang w:val="en-ZA" w:eastAsia="en-GB"/>
        </w:rPr>
      </w:pPr>
    </w:p>
    <w:p w14:paraId="4EE400DB" w14:textId="428310C9" w:rsidR="00216E27" w:rsidRDefault="00216E27" w:rsidP="00350C8C">
      <w:pPr>
        <w:pStyle w:val="ListParagraph"/>
        <w:numPr>
          <w:ilvl w:val="0"/>
          <w:numId w:val="29"/>
        </w:numPr>
        <w:rPr>
          <w:lang w:val="en-ZA" w:eastAsia="en-GB"/>
        </w:rPr>
      </w:pPr>
      <w:r>
        <w:rPr>
          <w:lang w:val="en-ZA" w:eastAsia="en-GB"/>
        </w:rPr>
        <w:t xml:space="preserve">I must be frank and upfront with you ladies and gentleman on the issue of mine closure. It is not a Government problem, </w:t>
      </w:r>
      <w:r w:rsidR="00350C8C" w:rsidRPr="00350C8C">
        <w:rPr>
          <w:b/>
          <w:lang w:val="en-ZA" w:eastAsia="en-GB"/>
        </w:rPr>
        <w:t>not</w:t>
      </w:r>
      <w:r>
        <w:rPr>
          <w:lang w:val="en-ZA" w:eastAsia="en-GB"/>
        </w:rPr>
        <w:t xml:space="preserve"> a Parliament Problem,</w:t>
      </w:r>
      <w:r w:rsidRPr="00350C8C">
        <w:rPr>
          <w:b/>
          <w:lang w:val="en-ZA" w:eastAsia="en-GB"/>
        </w:rPr>
        <w:t xml:space="preserve"> </w:t>
      </w:r>
      <w:r w:rsidR="00350C8C" w:rsidRPr="00350C8C">
        <w:rPr>
          <w:b/>
          <w:lang w:val="en-ZA" w:eastAsia="en-GB"/>
        </w:rPr>
        <w:t>not</w:t>
      </w:r>
      <w:r>
        <w:rPr>
          <w:lang w:val="en-ZA" w:eastAsia="en-GB"/>
        </w:rPr>
        <w:t xml:space="preserve"> a Department of Mineral Resources and Energy problem but a legacy that we have inherited from the past. </w:t>
      </w:r>
    </w:p>
    <w:p w14:paraId="57318AC7" w14:textId="77777777" w:rsidR="000F0C5E" w:rsidRDefault="00216E27" w:rsidP="000F0C5E">
      <w:pPr>
        <w:pStyle w:val="ListParagraph"/>
        <w:numPr>
          <w:ilvl w:val="0"/>
          <w:numId w:val="29"/>
        </w:numPr>
        <w:rPr>
          <w:lang w:val="en-ZA" w:eastAsia="en-GB"/>
        </w:rPr>
      </w:pPr>
      <w:r>
        <w:rPr>
          <w:lang w:val="en-ZA" w:eastAsia="en-GB"/>
        </w:rPr>
        <w:t xml:space="preserve">As you have correctly pointed out in your deliberations yesterday, </w:t>
      </w:r>
      <w:r w:rsidR="00350C8C">
        <w:rPr>
          <w:lang w:val="en-ZA" w:eastAsia="en-GB"/>
        </w:rPr>
        <w:t>prior the enactment of the Minerals Act</w:t>
      </w:r>
      <w:r w:rsidR="000F0C5E">
        <w:rPr>
          <w:lang w:val="en-ZA" w:eastAsia="en-GB"/>
        </w:rPr>
        <w:t xml:space="preserve"> 50</w:t>
      </w:r>
      <w:r w:rsidR="00350C8C">
        <w:rPr>
          <w:lang w:val="en-ZA" w:eastAsia="en-GB"/>
        </w:rPr>
        <w:t xml:space="preserve"> in 1991, </w:t>
      </w:r>
      <w:r w:rsidR="00350C8C" w:rsidRPr="00350C8C">
        <w:rPr>
          <w:lang w:val="en-ZA" w:eastAsia="en-GB"/>
        </w:rPr>
        <w:t>mining companies</w:t>
      </w:r>
      <w:r w:rsidR="00350C8C">
        <w:rPr>
          <w:lang w:val="en-ZA" w:eastAsia="en-GB"/>
        </w:rPr>
        <w:t xml:space="preserve"> </w:t>
      </w:r>
      <w:r w:rsidR="00350C8C" w:rsidRPr="00350C8C">
        <w:rPr>
          <w:lang w:val="en-ZA" w:eastAsia="en-GB"/>
        </w:rPr>
        <w:t>used irresponsible mining methods with no</w:t>
      </w:r>
      <w:r w:rsidR="00350C8C">
        <w:rPr>
          <w:lang w:val="en-ZA" w:eastAsia="en-GB"/>
        </w:rPr>
        <w:t xml:space="preserve"> </w:t>
      </w:r>
      <w:r w:rsidR="00350C8C" w:rsidRPr="00350C8C">
        <w:rPr>
          <w:lang w:val="en-ZA" w:eastAsia="en-GB"/>
        </w:rPr>
        <w:t>regard for protecting the environment and</w:t>
      </w:r>
      <w:r w:rsidR="00350C8C">
        <w:rPr>
          <w:lang w:val="en-ZA" w:eastAsia="en-GB"/>
        </w:rPr>
        <w:t xml:space="preserve"> </w:t>
      </w:r>
      <w:r w:rsidR="00350C8C" w:rsidRPr="00350C8C">
        <w:rPr>
          <w:lang w:val="en-ZA" w:eastAsia="en-GB"/>
        </w:rPr>
        <w:t xml:space="preserve">often </w:t>
      </w:r>
      <w:r w:rsidR="00350C8C" w:rsidRPr="00350C8C">
        <w:rPr>
          <w:lang w:val="en-ZA" w:eastAsia="en-GB"/>
        </w:rPr>
        <w:t>evaded</w:t>
      </w:r>
      <w:r w:rsidR="00350C8C" w:rsidRPr="00350C8C">
        <w:rPr>
          <w:lang w:val="en-ZA" w:eastAsia="en-GB"/>
        </w:rPr>
        <w:t xml:space="preserve"> their responsibility towards</w:t>
      </w:r>
      <w:r w:rsidR="00350C8C">
        <w:rPr>
          <w:lang w:val="en-ZA" w:eastAsia="en-GB"/>
        </w:rPr>
        <w:t xml:space="preserve"> </w:t>
      </w:r>
      <w:r w:rsidR="00350C8C" w:rsidRPr="00350C8C">
        <w:rPr>
          <w:lang w:val="en-ZA" w:eastAsia="en-GB"/>
        </w:rPr>
        <w:t>environmental rehabil</w:t>
      </w:r>
      <w:r w:rsidR="00350C8C">
        <w:rPr>
          <w:lang w:val="en-ZA" w:eastAsia="en-GB"/>
        </w:rPr>
        <w:t xml:space="preserve">itation by leaving an </w:t>
      </w:r>
      <w:r w:rsidR="00350C8C" w:rsidRPr="00350C8C">
        <w:rPr>
          <w:lang w:val="en-ZA" w:eastAsia="en-GB"/>
        </w:rPr>
        <w:t>area unrehabiltated prior to their being</w:t>
      </w:r>
      <w:r w:rsidR="00350C8C">
        <w:rPr>
          <w:lang w:val="en-ZA" w:eastAsia="en-GB"/>
        </w:rPr>
        <w:t xml:space="preserve"> </w:t>
      </w:r>
      <w:r w:rsidR="00350C8C" w:rsidRPr="00350C8C">
        <w:rPr>
          <w:lang w:val="en-ZA" w:eastAsia="en-GB"/>
        </w:rPr>
        <w:t>liquidated or leaving the country</w:t>
      </w:r>
      <w:r w:rsidR="00350C8C">
        <w:rPr>
          <w:lang w:val="en-ZA" w:eastAsia="en-GB"/>
        </w:rPr>
        <w:t xml:space="preserve">. </w:t>
      </w:r>
    </w:p>
    <w:p w14:paraId="037C5738" w14:textId="27362A7F" w:rsidR="00E50CE2" w:rsidRPr="00E50CE2" w:rsidRDefault="000F0C5E" w:rsidP="000F0C5E">
      <w:pPr>
        <w:pStyle w:val="ListParagraph"/>
        <w:numPr>
          <w:ilvl w:val="0"/>
          <w:numId w:val="29"/>
        </w:numPr>
        <w:rPr>
          <w:lang w:val="en-ZA" w:eastAsia="en-GB"/>
        </w:rPr>
      </w:pPr>
      <w:r w:rsidRPr="000F0C5E">
        <w:rPr>
          <w:bCs/>
          <w:lang w:val="en-ZA" w:eastAsia="en-GB"/>
        </w:rPr>
        <w:t xml:space="preserve"> It is important to note that while the Minerals Act 50 of 1991 required holders to rehabilitate the surface of land, </w:t>
      </w:r>
      <w:r w:rsidR="00E50CE2">
        <w:rPr>
          <w:bCs/>
          <w:lang w:val="en-ZA" w:eastAsia="en-GB"/>
        </w:rPr>
        <w:t xml:space="preserve">the mine closure process was not regulated. </w:t>
      </w:r>
    </w:p>
    <w:p w14:paraId="5C059B8B" w14:textId="77777777" w:rsidR="00E50CE2" w:rsidRPr="00E50CE2" w:rsidRDefault="00E50CE2" w:rsidP="000F0C5E">
      <w:pPr>
        <w:pStyle w:val="ListParagraph"/>
        <w:numPr>
          <w:ilvl w:val="0"/>
          <w:numId w:val="29"/>
        </w:numPr>
        <w:rPr>
          <w:lang w:val="en-ZA" w:eastAsia="en-GB"/>
        </w:rPr>
      </w:pPr>
      <w:r>
        <w:rPr>
          <w:bCs/>
          <w:lang w:val="en-ZA" w:eastAsia="en-GB"/>
        </w:rPr>
        <w:t>It</w:t>
      </w:r>
      <w:r w:rsidR="000F0C5E" w:rsidRPr="000F0C5E">
        <w:rPr>
          <w:bCs/>
          <w:lang w:val="en-ZA" w:eastAsia="en-GB"/>
        </w:rPr>
        <w:t xml:space="preserve"> was only when the Mineral and Petroleum Resources Development Act (MPRDA) 28 of 2002 came into effect that mine closure processes in South Africa were regulated. </w:t>
      </w:r>
    </w:p>
    <w:p w14:paraId="4A31E434" w14:textId="6D471BE2" w:rsidR="00350C8C" w:rsidRPr="000F0C5E" w:rsidRDefault="000F0C5E" w:rsidP="000F0C5E">
      <w:pPr>
        <w:pStyle w:val="ListParagraph"/>
        <w:numPr>
          <w:ilvl w:val="0"/>
          <w:numId w:val="29"/>
        </w:numPr>
        <w:rPr>
          <w:lang w:val="en-ZA" w:eastAsia="en-GB"/>
        </w:rPr>
      </w:pPr>
      <w:r w:rsidRPr="000F0C5E">
        <w:rPr>
          <w:bCs/>
          <w:lang w:val="en-ZA" w:eastAsia="en-GB"/>
        </w:rPr>
        <w:t>Without such regulation, many historical mining operations had been abandoned by their holders with little or no regard to managing the impact on public health and safety, or the environment.</w:t>
      </w:r>
    </w:p>
    <w:p w14:paraId="260A9FF1" w14:textId="276E75FE" w:rsidR="00583152" w:rsidRDefault="009653A6" w:rsidP="00E50CE2">
      <w:pPr>
        <w:pStyle w:val="ListParagraph"/>
        <w:numPr>
          <w:ilvl w:val="0"/>
          <w:numId w:val="29"/>
        </w:numPr>
        <w:rPr>
          <w:lang w:val="en-ZA" w:eastAsia="en-GB"/>
        </w:rPr>
      </w:pPr>
      <w:r>
        <w:rPr>
          <w:lang w:val="en-ZA" w:eastAsia="en-GB"/>
        </w:rPr>
        <w:t>Over 6000 mines remains abandoned, and have become the responsibility of Government</w:t>
      </w:r>
      <w:r w:rsidR="00896082">
        <w:rPr>
          <w:lang w:val="en-ZA" w:eastAsia="en-GB"/>
        </w:rPr>
        <w:t xml:space="preserve"> to</w:t>
      </w:r>
      <w:r>
        <w:rPr>
          <w:lang w:val="en-ZA" w:eastAsia="en-GB"/>
        </w:rPr>
        <w:t xml:space="preserve"> address. </w:t>
      </w:r>
      <w:r w:rsidRPr="00E50CE2">
        <w:rPr>
          <w:lang w:val="en-ZA" w:eastAsia="en-GB"/>
        </w:rPr>
        <w:t xml:space="preserve">Most of these old mines have become a home for illegal miners, whom besides the many crimes they commit, terrorise the communities. </w:t>
      </w:r>
    </w:p>
    <w:p w14:paraId="68FE3080" w14:textId="087F2D03" w:rsidR="00280320" w:rsidRPr="00260945" w:rsidRDefault="00280320" w:rsidP="00260945">
      <w:pPr>
        <w:pStyle w:val="ListParagraph"/>
        <w:numPr>
          <w:ilvl w:val="0"/>
          <w:numId w:val="29"/>
        </w:numPr>
        <w:rPr>
          <w:lang w:val="en-ZA" w:eastAsia="en-GB"/>
        </w:rPr>
      </w:pPr>
      <w:r>
        <w:rPr>
          <w:lang w:val="en-ZA" w:eastAsia="en-GB"/>
        </w:rPr>
        <w:t xml:space="preserve">The mine closure process is an expensive exercise hence it becomes a challenge, </w:t>
      </w:r>
      <w:proofErr w:type="spellStart"/>
      <w:r>
        <w:rPr>
          <w:lang w:val="en-ZA" w:eastAsia="en-GB"/>
        </w:rPr>
        <w:t>moreso</w:t>
      </w:r>
      <w:proofErr w:type="spellEnd"/>
      <w:r>
        <w:rPr>
          <w:lang w:val="en-ZA" w:eastAsia="en-GB"/>
        </w:rPr>
        <w:t xml:space="preserve"> in abandoned mines.</w:t>
      </w:r>
      <w:r w:rsidR="00260945">
        <w:rPr>
          <w:lang w:val="en-ZA" w:eastAsia="en-GB"/>
        </w:rPr>
        <w:t xml:space="preserve"> Just for closing </w:t>
      </w:r>
      <w:proofErr w:type="spellStart"/>
      <w:r w:rsidR="00260945">
        <w:rPr>
          <w:lang w:val="en-ZA" w:eastAsia="en-GB"/>
        </w:rPr>
        <w:t>holings</w:t>
      </w:r>
      <w:proofErr w:type="spellEnd"/>
      <w:r w:rsidR="00260945">
        <w:rPr>
          <w:lang w:val="en-ZA" w:eastAsia="en-GB"/>
        </w:rPr>
        <w:t>, not the mines</w:t>
      </w:r>
      <w:r w:rsidR="005E55B8">
        <w:rPr>
          <w:lang w:val="en-ZA" w:eastAsia="en-GB"/>
        </w:rPr>
        <w:t>,</w:t>
      </w:r>
      <w:r w:rsidR="00260945">
        <w:rPr>
          <w:lang w:val="en-ZA" w:eastAsia="en-GB"/>
        </w:rPr>
        <w:t xml:space="preserve"> </w:t>
      </w:r>
      <w:proofErr w:type="spellStart"/>
      <w:r w:rsidR="00260945">
        <w:rPr>
          <w:lang w:val="en-ZA" w:eastAsia="en-GB"/>
        </w:rPr>
        <w:t>Mintek</w:t>
      </w:r>
      <w:proofErr w:type="spellEnd"/>
      <w:r w:rsidR="00260945">
        <w:rPr>
          <w:lang w:val="en-ZA" w:eastAsia="en-GB"/>
        </w:rPr>
        <w:t xml:space="preserve"> told the Committee in August 2022 that </w:t>
      </w:r>
      <w:r w:rsidR="00260945" w:rsidRPr="00260945">
        <w:rPr>
          <w:iCs/>
          <w:lang w:eastAsia="en-GB"/>
        </w:rPr>
        <w:t>w</w:t>
      </w:r>
      <w:r w:rsidRPr="00260945">
        <w:rPr>
          <w:iCs/>
          <w:lang w:eastAsia="en-GB"/>
        </w:rPr>
        <w:t xml:space="preserve">ith the annual budget allocation </w:t>
      </w:r>
      <w:r w:rsidR="00260945" w:rsidRPr="00260945">
        <w:rPr>
          <w:iCs/>
          <w:lang w:eastAsia="en-GB"/>
        </w:rPr>
        <w:t xml:space="preserve">of about R140 million to it </w:t>
      </w:r>
      <w:r w:rsidRPr="00260945">
        <w:rPr>
          <w:iCs/>
          <w:lang w:eastAsia="en-GB"/>
        </w:rPr>
        <w:t>to close open holes which are being exploited by illegal miners, it would take 17 years t</w:t>
      </w:r>
      <w:r w:rsidR="00260945" w:rsidRPr="00260945">
        <w:rPr>
          <w:iCs/>
          <w:lang w:eastAsia="en-GB"/>
        </w:rPr>
        <w:t>o close all the remaining holes</w:t>
      </w:r>
      <w:r w:rsidRPr="00260945">
        <w:rPr>
          <w:iCs/>
          <w:lang w:eastAsia="en-GB"/>
        </w:rPr>
        <w:t xml:space="preserve">. </w:t>
      </w:r>
    </w:p>
    <w:p w14:paraId="6A2C394D" w14:textId="686B7DB7" w:rsidR="000F0C5E" w:rsidRDefault="00896082" w:rsidP="000F0C5E">
      <w:pPr>
        <w:pStyle w:val="ListParagraph"/>
        <w:numPr>
          <w:ilvl w:val="0"/>
          <w:numId w:val="29"/>
        </w:numPr>
        <w:rPr>
          <w:lang w:val="en-ZA" w:eastAsia="en-GB"/>
        </w:rPr>
      </w:pPr>
      <w:r>
        <w:rPr>
          <w:lang w:val="en-ZA" w:eastAsia="en-GB"/>
        </w:rPr>
        <w:t>T</w:t>
      </w:r>
      <w:r w:rsidR="00583152">
        <w:rPr>
          <w:lang w:val="en-ZA" w:eastAsia="en-GB"/>
        </w:rPr>
        <w:t>he Committee on Mineral Resources and Energy, Home Affairs and Police recently finished conducting oversight on illegal mining</w:t>
      </w:r>
      <w:r w:rsidR="00E50CE2">
        <w:rPr>
          <w:lang w:val="en-ZA" w:eastAsia="en-GB"/>
        </w:rPr>
        <w:t>, in five provinces</w:t>
      </w:r>
      <w:r w:rsidR="00B45317">
        <w:rPr>
          <w:lang w:val="en-ZA" w:eastAsia="en-GB"/>
        </w:rPr>
        <w:t xml:space="preserve"> (</w:t>
      </w:r>
      <w:r w:rsidR="00B45317" w:rsidRPr="00B45317">
        <w:rPr>
          <w:i/>
          <w:lang w:val="en-ZA" w:eastAsia="en-GB"/>
        </w:rPr>
        <w:t xml:space="preserve">share </w:t>
      </w:r>
      <w:r w:rsidR="005E55B8">
        <w:rPr>
          <w:i/>
          <w:lang w:val="en-ZA" w:eastAsia="en-GB"/>
        </w:rPr>
        <w:t xml:space="preserve">your </w:t>
      </w:r>
      <w:r w:rsidR="00B45317" w:rsidRPr="00B45317">
        <w:rPr>
          <w:i/>
          <w:lang w:val="en-ZA" w:eastAsia="en-GB"/>
        </w:rPr>
        <w:t>lived experiences</w:t>
      </w:r>
      <w:r w:rsidR="005E55B8">
        <w:rPr>
          <w:i/>
          <w:lang w:val="en-ZA" w:eastAsia="en-GB"/>
        </w:rPr>
        <w:t xml:space="preserve"> and the consequences of mines that are not closed</w:t>
      </w:r>
      <w:r w:rsidR="00B45317">
        <w:rPr>
          <w:lang w:val="en-ZA" w:eastAsia="en-GB"/>
        </w:rPr>
        <w:t>)</w:t>
      </w:r>
      <w:r w:rsidR="00583152">
        <w:rPr>
          <w:lang w:val="en-ZA" w:eastAsia="en-GB"/>
        </w:rPr>
        <w:t xml:space="preserve"> </w:t>
      </w:r>
    </w:p>
    <w:p w14:paraId="15A3DEA9" w14:textId="093FE1F9" w:rsidR="00B45317" w:rsidRDefault="00896082" w:rsidP="00B45317">
      <w:pPr>
        <w:pStyle w:val="ListParagraph"/>
        <w:numPr>
          <w:ilvl w:val="0"/>
          <w:numId w:val="29"/>
        </w:numPr>
        <w:rPr>
          <w:lang w:val="en-ZA" w:eastAsia="en-GB"/>
        </w:rPr>
      </w:pPr>
      <w:r>
        <w:rPr>
          <w:lang w:val="en-ZA" w:eastAsia="en-GB"/>
        </w:rPr>
        <w:t>We cannot shy away though from the fact that, whilst the MPRDA regulates the mine closure</w:t>
      </w:r>
      <w:r w:rsidR="005E55B8">
        <w:rPr>
          <w:lang w:val="en-ZA" w:eastAsia="en-GB"/>
        </w:rPr>
        <w:t xml:space="preserve"> process</w:t>
      </w:r>
      <w:r>
        <w:rPr>
          <w:lang w:val="en-ZA" w:eastAsia="en-GB"/>
        </w:rPr>
        <w:t xml:space="preserve">, </w:t>
      </w:r>
      <w:r w:rsidR="00B45317">
        <w:rPr>
          <w:lang w:val="en-ZA" w:eastAsia="en-GB"/>
        </w:rPr>
        <w:t>enforcement aspects have lacked</w:t>
      </w:r>
      <w:r>
        <w:rPr>
          <w:lang w:val="en-ZA" w:eastAsia="en-GB"/>
        </w:rPr>
        <w:t>.</w:t>
      </w:r>
    </w:p>
    <w:p w14:paraId="65E79CF8" w14:textId="18EED028" w:rsidR="00B45317" w:rsidRDefault="00744582" w:rsidP="00B45317">
      <w:pPr>
        <w:pStyle w:val="ListParagraph"/>
        <w:numPr>
          <w:ilvl w:val="0"/>
          <w:numId w:val="30"/>
        </w:numPr>
        <w:rPr>
          <w:lang w:val="en-ZA" w:eastAsia="en-GB"/>
        </w:rPr>
      </w:pPr>
      <w:r w:rsidRPr="00B45317">
        <w:rPr>
          <w:lang w:val="en-ZA" w:eastAsia="en-GB"/>
        </w:rPr>
        <w:t xml:space="preserve">Mining rehabilitation funds have allegedly been misused </w:t>
      </w:r>
      <w:r w:rsidR="003C62FA" w:rsidRPr="00B45317">
        <w:rPr>
          <w:lang w:val="en-ZA" w:eastAsia="en-GB"/>
        </w:rPr>
        <w:t>in s</w:t>
      </w:r>
      <w:r w:rsidR="00B45317">
        <w:rPr>
          <w:lang w:val="en-ZA" w:eastAsia="en-GB"/>
        </w:rPr>
        <w:t xml:space="preserve">ome instances, such as the recent allegations regarding optimum mine wherein about R1.7 billion has allegedly been misused from the Rehabilitation Trust. </w:t>
      </w:r>
    </w:p>
    <w:p w14:paraId="54852492" w14:textId="425E92EC" w:rsidR="003C62FA" w:rsidRPr="005E55B8" w:rsidRDefault="00EE4880" w:rsidP="00EE4880">
      <w:pPr>
        <w:pStyle w:val="ListParagraph"/>
        <w:numPr>
          <w:ilvl w:val="0"/>
          <w:numId w:val="30"/>
        </w:numPr>
        <w:rPr>
          <w:lang w:val="en-ZA" w:eastAsia="en-GB"/>
        </w:rPr>
      </w:pPr>
      <w:r>
        <w:rPr>
          <w:lang w:val="en-ZA" w:eastAsia="en-GB"/>
        </w:rPr>
        <w:t>Business Resc</w:t>
      </w:r>
      <w:r w:rsidR="005E55B8">
        <w:rPr>
          <w:lang w:val="en-ZA" w:eastAsia="en-GB"/>
        </w:rPr>
        <w:t>ue Processes that fail, result</w:t>
      </w:r>
      <w:r>
        <w:rPr>
          <w:lang w:val="en-ZA" w:eastAsia="en-GB"/>
        </w:rPr>
        <w:t xml:space="preserve"> in huge liabilities for the State. For instance, Mogale Gold has </w:t>
      </w:r>
      <w:r w:rsidRPr="00EE4880">
        <w:rPr>
          <w:bCs/>
          <w:lang w:eastAsia="en-GB"/>
        </w:rPr>
        <w:t>environmental lia</w:t>
      </w:r>
      <w:bookmarkStart w:id="0" w:name="_GoBack"/>
      <w:bookmarkEnd w:id="0"/>
      <w:r w:rsidRPr="00EE4880">
        <w:rPr>
          <w:bCs/>
          <w:lang w:eastAsia="en-GB"/>
        </w:rPr>
        <w:t>bility of R383 561 751.88.</w:t>
      </w:r>
      <w:r w:rsidR="00260945">
        <w:rPr>
          <w:bCs/>
          <w:lang w:eastAsia="en-GB"/>
        </w:rPr>
        <w:t xml:space="preserve"> During the Committee oversight visit in Gauteng/Krugersdorp in July 2022, i</w:t>
      </w:r>
      <w:r w:rsidRPr="00EE4880">
        <w:rPr>
          <w:bCs/>
          <w:lang w:eastAsia="en-GB"/>
        </w:rPr>
        <w:t>t was reported that the mine has only provided financial provision of R2 600 000.00 by bank guarantee (guarantee number: M423997) issued by Standard Bank on 11 July 2003. Thus, there is a shortfall of R380 961 751.88.</w:t>
      </w:r>
      <w:r w:rsidR="00260945">
        <w:rPr>
          <w:bCs/>
          <w:lang w:eastAsia="en-GB"/>
        </w:rPr>
        <w:t xml:space="preserve"> There is a high possibility that the State will be responsible for the shortfall</w:t>
      </w:r>
      <w:r w:rsidR="005E55B8">
        <w:rPr>
          <w:bCs/>
          <w:lang w:eastAsia="en-GB"/>
        </w:rPr>
        <w:t>.</w:t>
      </w:r>
    </w:p>
    <w:p w14:paraId="53A76C92" w14:textId="29B09B4C" w:rsidR="00E950A1" w:rsidRDefault="005E55B8" w:rsidP="005E55B8">
      <w:pPr>
        <w:pStyle w:val="ListParagraph"/>
        <w:numPr>
          <w:ilvl w:val="0"/>
          <w:numId w:val="30"/>
        </w:numPr>
        <w:rPr>
          <w:lang w:val="en-ZA" w:eastAsia="en-GB"/>
        </w:rPr>
      </w:pPr>
      <w:r w:rsidRPr="005E55B8">
        <w:rPr>
          <w:b/>
          <w:lang w:val="en-ZA" w:eastAsia="en-GB"/>
        </w:rPr>
        <w:t>Problems with Business Rescue:</w:t>
      </w:r>
      <w:r w:rsidRPr="005E55B8">
        <w:rPr>
          <w:lang w:val="en-ZA" w:eastAsia="en-GB"/>
        </w:rPr>
        <w:t xml:space="preserve"> Company law is not well aligned with laws on mining and the environment. When applying for a mining right, the MPRDA is used, but when applying for the business rescue, company law is used, which </w:t>
      </w:r>
      <w:r w:rsidRPr="005E55B8">
        <w:rPr>
          <w:lang w:val="en-ZA" w:eastAsia="en-GB"/>
        </w:rPr>
        <w:lastRenderedPageBreak/>
        <w:t xml:space="preserve">often favours company in distress. Government departments do not fully understand business rescue. Business rescue can drag on, even for years. </w:t>
      </w:r>
    </w:p>
    <w:p w14:paraId="774283E7" w14:textId="536EDAF7" w:rsidR="005E55B8" w:rsidRDefault="005E55B8" w:rsidP="005E55B8">
      <w:pPr>
        <w:pStyle w:val="ListParagraph"/>
        <w:numPr>
          <w:ilvl w:val="0"/>
          <w:numId w:val="32"/>
        </w:numPr>
        <w:rPr>
          <w:lang w:val="en-ZA" w:eastAsia="en-GB"/>
        </w:rPr>
      </w:pPr>
      <w:r>
        <w:rPr>
          <w:lang w:val="en-ZA" w:eastAsia="en-GB"/>
        </w:rPr>
        <w:t>Like I said in the beginning ladies a</w:t>
      </w:r>
      <w:r w:rsidR="006D27E4">
        <w:rPr>
          <w:lang w:val="en-ZA" w:eastAsia="en-GB"/>
        </w:rPr>
        <w:t xml:space="preserve">nd gentlemen, mines were not closed in the past, there was no legislative requirement for that. We all (Government and Civil Society need to work to address on this issue of mine closure. </w:t>
      </w:r>
    </w:p>
    <w:p w14:paraId="5ED31171" w14:textId="2785F774" w:rsidR="006D27E4" w:rsidRPr="005E55B8" w:rsidRDefault="006D27E4" w:rsidP="005E55B8">
      <w:pPr>
        <w:pStyle w:val="ListParagraph"/>
        <w:numPr>
          <w:ilvl w:val="0"/>
          <w:numId w:val="32"/>
        </w:numPr>
        <w:rPr>
          <w:lang w:val="en-ZA" w:eastAsia="en-GB"/>
        </w:rPr>
      </w:pPr>
      <w:r>
        <w:rPr>
          <w:lang w:val="en-ZA" w:eastAsia="en-GB"/>
        </w:rPr>
        <w:t xml:space="preserve">I am cognisant of the fact that Government needs to strengthen the enforcement of all the legislation governing the mine closure processes, this includes a need to urgently finalise the Mine Closure Strategy.  </w:t>
      </w:r>
    </w:p>
    <w:p w14:paraId="1B1E3639" w14:textId="58F70FE3" w:rsidR="00E42A6D" w:rsidRPr="00E42A6D" w:rsidRDefault="00E42A6D" w:rsidP="00E42A6D">
      <w:pPr>
        <w:rPr>
          <w:lang w:val="en-ZA" w:eastAsia="en-GB"/>
        </w:rPr>
      </w:pPr>
    </w:p>
    <w:p w14:paraId="0191613F" w14:textId="77777777" w:rsidR="007E67F7" w:rsidRPr="00F14BD6" w:rsidRDefault="007E67F7" w:rsidP="007E67F7">
      <w:pPr>
        <w:pStyle w:val="ListParagraph"/>
        <w:pBdr>
          <w:bottom w:val="single" w:sz="4" w:space="1" w:color="auto"/>
        </w:pBdr>
        <w:ind w:left="426"/>
        <w:rPr>
          <w:lang w:val="en-ZA" w:eastAsia="en-GB"/>
        </w:rPr>
      </w:pPr>
    </w:p>
    <w:p w14:paraId="2DE703FC" w14:textId="6B0DDC05" w:rsidR="00E521AA" w:rsidRPr="00E521AA" w:rsidRDefault="00E521AA" w:rsidP="00E521AA">
      <w:pPr>
        <w:rPr>
          <w:lang w:val="en-ZA" w:eastAsia="en-GB"/>
        </w:rPr>
      </w:pPr>
    </w:p>
    <w:p w14:paraId="5F525C02" w14:textId="75A0AF09" w:rsidR="00EE2A61" w:rsidRDefault="00EE2A61" w:rsidP="0076363B">
      <w:pPr>
        <w:rPr>
          <w:lang w:val="en-ZA" w:eastAsia="en-GB"/>
        </w:rPr>
      </w:pPr>
    </w:p>
    <w:p w14:paraId="3067E535" w14:textId="77777777" w:rsidR="00EE2A61" w:rsidRPr="0076363B" w:rsidRDefault="00EE2A61" w:rsidP="0076363B">
      <w:pPr>
        <w:rPr>
          <w:lang w:val="en-ZA" w:eastAsia="en-GB"/>
        </w:rPr>
      </w:pPr>
    </w:p>
    <w:sectPr w:rsidR="00EE2A61" w:rsidRPr="0076363B" w:rsidSect="001219F3">
      <w:headerReference w:type="default" r:id="rId8"/>
      <w:footerReference w:type="default" r:id="rId9"/>
      <w:headerReference w:type="first" r:id="rId10"/>
      <w:footerReference w:type="first" r:id="rId11"/>
      <w:pgSz w:w="11906" w:h="16838"/>
      <w:pgMar w:top="156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4F1D2" w14:textId="77777777" w:rsidR="00151B2F" w:rsidRDefault="00151B2F" w:rsidP="00BE1544">
      <w:pPr>
        <w:spacing w:line="240" w:lineRule="auto"/>
      </w:pPr>
      <w:r>
        <w:separator/>
      </w:r>
    </w:p>
  </w:endnote>
  <w:endnote w:type="continuationSeparator" w:id="0">
    <w:p w14:paraId="60B3CABE" w14:textId="77777777" w:rsidR="00151B2F" w:rsidRDefault="00151B2F" w:rsidP="00BE15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932532"/>
      <w:docPartObj>
        <w:docPartGallery w:val="Page Numbers (Bottom of Page)"/>
        <w:docPartUnique/>
      </w:docPartObj>
    </w:sdtPr>
    <w:sdtEndPr/>
    <w:sdtContent>
      <w:sdt>
        <w:sdtPr>
          <w:id w:val="570545831"/>
          <w:docPartObj>
            <w:docPartGallery w:val="Page Numbers (Top of Page)"/>
            <w:docPartUnique/>
          </w:docPartObj>
        </w:sdtPr>
        <w:sdtEndPr/>
        <w:sdtContent>
          <w:p w14:paraId="707320A7" w14:textId="1C9B4351" w:rsidR="00A33081" w:rsidRDefault="00A33081" w:rsidP="00BE1544">
            <w:pPr>
              <w:pStyle w:val="Footer"/>
            </w:pPr>
            <w:r w:rsidRPr="00BE1544">
              <w:rPr>
                <w:rFonts w:cs="Arial"/>
                <w:b/>
                <w:noProof/>
                <w:sz w:val="16"/>
                <w:szCs w:val="16"/>
                <w:lang w:val="en-ZA" w:eastAsia="en-ZA"/>
              </w:rPr>
              <mc:AlternateContent>
                <mc:Choice Requires="wps">
                  <w:drawing>
                    <wp:anchor distT="0" distB="0" distL="114300" distR="114300" simplePos="0" relativeHeight="251663360" behindDoc="0" locked="0" layoutInCell="1" allowOverlap="1" wp14:anchorId="1E0B7906" wp14:editId="392E9A7F">
                      <wp:simplePos x="0" y="0"/>
                      <wp:positionH relativeFrom="margin">
                        <wp:posOffset>0</wp:posOffset>
                      </wp:positionH>
                      <wp:positionV relativeFrom="page">
                        <wp:posOffset>10039188</wp:posOffset>
                      </wp:positionV>
                      <wp:extent cx="5677786" cy="0"/>
                      <wp:effectExtent l="0" t="0" r="37465" b="19050"/>
                      <wp:wrapNone/>
                      <wp:docPr id="12" name="Straight Connector 12"/>
                      <wp:cNvGraphicFramePr/>
                      <a:graphic xmlns:a="http://schemas.openxmlformats.org/drawingml/2006/main">
                        <a:graphicData uri="http://schemas.microsoft.com/office/word/2010/wordprocessingShape">
                          <wps:wsp>
                            <wps:cNvCnPr/>
                            <wps:spPr>
                              <a:xfrm>
                                <a:off x="0" y="0"/>
                                <a:ext cx="5677786"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3955F63D" id="Straight Connector 12"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790.5pt" to="447.05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" strokecolor="#70ad47 [3209]" strokeweight=".5pt">
                      <v:stroke joinstyle="miter"/>
                      <w10:wrap anchorx="margin" anchory="page"/>
                    </v:line>
                  </w:pict>
                </mc:Fallback>
              </mc:AlternateContent>
            </w:r>
            <w:r w:rsidR="002F064E">
              <w:rPr>
                <w:rFonts w:cs="Arial"/>
                <w:b/>
                <w:sz w:val="16"/>
                <w:szCs w:val="16"/>
              </w:rPr>
              <w:t>Committee Section</w:t>
            </w:r>
            <w:r w:rsidRPr="00BE1544">
              <w:rPr>
                <w:rFonts w:cs="Arial"/>
                <w:b/>
                <w:sz w:val="16"/>
                <w:szCs w:val="16"/>
              </w:rPr>
              <w:t xml:space="preserve"> |</w:t>
            </w:r>
            <w:r>
              <w:rPr>
                <w:rFonts w:cs="Arial"/>
                <w:sz w:val="16"/>
                <w:szCs w:val="16"/>
              </w:rPr>
              <w:t xml:space="preserve"> </w:t>
            </w:r>
            <w:r w:rsidR="006F2758">
              <w:rPr>
                <w:rFonts w:cs="Arial"/>
                <w:sz w:val="16"/>
                <w:szCs w:val="16"/>
              </w:rPr>
              <w:t>Mine  Closure</w:t>
            </w:r>
            <w:r w:rsidR="00F14BD6">
              <w:rPr>
                <w:rFonts w:cs="Arial"/>
                <w:sz w:val="16"/>
                <w:szCs w:val="16"/>
              </w:rPr>
              <w:t xml:space="preserve"> </w:t>
            </w:r>
            <w:r w:rsidR="00DE6146">
              <w:rPr>
                <w:rFonts w:cs="Arial"/>
                <w:sz w:val="16"/>
                <w:szCs w:val="16"/>
              </w:rPr>
              <w:t xml:space="preserve">  </w:t>
            </w:r>
            <w:r w:rsidRPr="00BE1544">
              <w:rPr>
                <w:rFonts w:cs="Arial"/>
                <w:sz w:val="16"/>
                <w:szCs w:val="16"/>
              </w:rPr>
              <w:t xml:space="preserve">Page </w:t>
            </w:r>
            <w:r w:rsidRPr="00BE1544">
              <w:rPr>
                <w:rFonts w:cs="Arial"/>
                <w:bCs/>
                <w:sz w:val="16"/>
                <w:szCs w:val="16"/>
              </w:rPr>
              <w:fldChar w:fldCharType="begin"/>
            </w:r>
            <w:r w:rsidRPr="00BE1544">
              <w:rPr>
                <w:rFonts w:cs="Arial"/>
                <w:bCs/>
                <w:sz w:val="16"/>
                <w:szCs w:val="16"/>
              </w:rPr>
              <w:instrText xml:space="preserve"> PAGE </w:instrText>
            </w:r>
            <w:r w:rsidRPr="00BE1544">
              <w:rPr>
                <w:rFonts w:cs="Arial"/>
                <w:bCs/>
                <w:sz w:val="16"/>
                <w:szCs w:val="16"/>
              </w:rPr>
              <w:fldChar w:fldCharType="separate"/>
            </w:r>
            <w:r w:rsidR="00FF177D">
              <w:rPr>
                <w:rFonts w:cs="Arial"/>
                <w:bCs/>
                <w:noProof/>
                <w:sz w:val="16"/>
                <w:szCs w:val="16"/>
              </w:rPr>
              <w:t>2</w:t>
            </w:r>
            <w:r w:rsidRPr="00BE1544">
              <w:rPr>
                <w:rFonts w:cs="Arial"/>
                <w:bCs/>
                <w:sz w:val="16"/>
                <w:szCs w:val="16"/>
              </w:rPr>
              <w:fldChar w:fldCharType="end"/>
            </w:r>
            <w:r w:rsidRPr="00BE1544">
              <w:rPr>
                <w:rFonts w:cs="Arial"/>
                <w:sz w:val="16"/>
                <w:szCs w:val="16"/>
              </w:rPr>
              <w:t xml:space="preserve"> of </w:t>
            </w:r>
            <w:r w:rsidRPr="00BE1544">
              <w:rPr>
                <w:rFonts w:cs="Arial"/>
                <w:bCs/>
                <w:sz w:val="16"/>
                <w:szCs w:val="16"/>
              </w:rPr>
              <w:fldChar w:fldCharType="begin"/>
            </w:r>
            <w:r w:rsidRPr="00BE1544">
              <w:rPr>
                <w:rFonts w:cs="Arial"/>
                <w:bCs/>
                <w:sz w:val="16"/>
                <w:szCs w:val="16"/>
              </w:rPr>
              <w:instrText xml:space="preserve"> NUMPAGES  </w:instrText>
            </w:r>
            <w:r w:rsidRPr="00BE1544">
              <w:rPr>
                <w:rFonts w:cs="Arial"/>
                <w:bCs/>
                <w:sz w:val="16"/>
                <w:szCs w:val="16"/>
              </w:rPr>
              <w:fldChar w:fldCharType="separate"/>
            </w:r>
            <w:r w:rsidR="00FF177D">
              <w:rPr>
                <w:rFonts w:cs="Arial"/>
                <w:bCs/>
                <w:noProof/>
                <w:sz w:val="16"/>
                <w:szCs w:val="16"/>
              </w:rPr>
              <w:t>2</w:t>
            </w:r>
            <w:r w:rsidRPr="00BE1544">
              <w:rPr>
                <w:rFonts w:cs="Arial"/>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FB7B1" w14:textId="078262D3" w:rsidR="00A33081" w:rsidRPr="00BE1544" w:rsidRDefault="00A33081">
    <w:pPr>
      <w:pStyle w:val="Footer"/>
      <w:rPr>
        <w:rFonts w:cs="Arial"/>
        <w:sz w:val="16"/>
        <w:szCs w:val="16"/>
      </w:rPr>
    </w:pPr>
    <w:r>
      <w:rPr>
        <w:rFonts w:cs="Arial"/>
        <w:b/>
        <w:noProof/>
        <w:sz w:val="16"/>
        <w:szCs w:val="16"/>
        <w:lang w:val="en-ZA" w:eastAsia="en-ZA"/>
      </w:rPr>
      <mc:AlternateContent>
        <mc:Choice Requires="wps">
          <w:drawing>
            <wp:anchor distT="0" distB="0" distL="114300" distR="114300" simplePos="0" relativeHeight="251661312" behindDoc="0" locked="0" layoutInCell="1" allowOverlap="1" wp14:anchorId="4B86B1C1" wp14:editId="095E0F0F">
              <wp:simplePos x="0" y="0"/>
              <wp:positionH relativeFrom="margin">
                <wp:posOffset>16510</wp:posOffset>
              </wp:positionH>
              <wp:positionV relativeFrom="page">
                <wp:posOffset>10032838</wp:posOffset>
              </wp:positionV>
              <wp:extent cx="5677786" cy="0"/>
              <wp:effectExtent l="0" t="0" r="37465" b="19050"/>
              <wp:wrapNone/>
              <wp:docPr id="9" name="Straight Connector 9"/>
              <wp:cNvGraphicFramePr/>
              <a:graphic xmlns:a="http://schemas.openxmlformats.org/drawingml/2006/main">
                <a:graphicData uri="http://schemas.microsoft.com/office/word/2010/wordprocessingShape">
                  <wps:wsp>
                    <wps:cNvCnPr/>
                    <wps:spPr>
                      <a:xfrm>
                        <a:off x="0" y="0"/>
                        <a:ext cx="5677786"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34759915" id="Straight Connector 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1.3pt,790pt" to="448.35pt,7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" strokecolor="#70ad47 [3209]" strokeweight=".5pt">
              <v:stroke joinstyle="miter"/>
              <w10:wrap anchorx="margin" anchory="page"/>
            </v:line>
          </w:pict>
        </mc:Fallback>
      </mc:AlternateContent>
    </w:r>
    <w:r w:rsidR="00FE3D99">
      <w:rPr>
        <w:rFonts w:cs="Arial"/>
        <w:b/>
        <w:sz w:val="16"/>
        <w:szCs w:val="16"/>
      </w:rPr>
      <w:t>Committee Section</w:t>
    </w:r>
    <w:r>
      <w:rPr>
        <w:rFonts w:cs="Arial"/>
        <w:b/>
        <w:sz w:val="16"/>
        <w:szCs w:val="16"/>
      </w:rPr>
      <w:t xml:space="preserve"> </w:t>
    </w:r>
    <w:r w:rsidRPr="00BE1544">
      <w:rPr>
        <w:rFonts w:cs="Arial"/>
        <w:b/>
        <w:sz w:val="16"/>
        <w:szCs w:val="16"/>
      </w:rPr>
      <w:t>|</w:t>
    </w:r>
    <w:r w:rsidRPr="00BE1544">
      <w:rPr>
        <w:rFonts w:cs="Arial"/>
        <w:sz w:val="16"/>
        <w:szCs w:val="16"/>
      </w:rPr>
      <w:t xml:space="preserve"> </w:t>
    </w:r>
    <w:r w:rsidR="00FF177D">
      <w:rPr>
        <w:rFonts w:cs="Arial"/>
        <w:sz w:val="16"/>
        <w:szCs w:val="16"/>
      </w:rPr>
      <w:t xml:space="preserve">                                                                                              </w:t>
    </w:r>
    <w:r w:rsidR="003D6288">
      <w:rPr>
        <w:rFonts w:cs="Arial"/>
        <w:sz w:val="16"/>
        <w:szCs w:val="16"/>
      </w:rPr>
      <w:t xml:space="preserve">Contact details: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96C06" w14:textId="77777777" w:rsidR="00151B2F" w:rsidRDefault="00151B2F" w:rsidP="00BE1544">
      <w:pPr>
        <w:spacing w:line="240" w:lineRule="auto"/>
      </w:pPr>
      <w:r>
        <w:separator/>
      </w:r>
    </w:p>
  </w:footnote>
  <w:footnote w:type="continuationSeparator" w:id="0">
    <w:p w14:paraId="09FA491D" w14:textId="77777777" w:rsidR="00151B2F" w:rsidRDefault="00151B2F" w:rsidP="00BE15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B3B88" w14:textId="77777777" w:rsidR="00A33081" w:rsidRDefault="00A33081" w:rsidP="00B77E72">
    <w:pPr>
      <w:pStyle w:val="Header"/>
      <w:tabs>
        <w:tab w:val="clear" w:pos="4513"/>
        <w:tab w:val="clear" w:pos="9026"/>
        <w:tab w:val="left" w:pos="5431"/>
      </w:tabs>
    </w:pPr>
    <w:r>
      <w:rPr>
        <w:noProof/>
        <w:lang w:val="en-ZA" w:eastAsia="en-ZA"/>
      </w:rPr>
      <w:drawing>
        <wp:anchor distT="0" distB="0" distL="114300" distR="114300" simplePos="0" relativeHeight="251665408" behindDoc="0" locked="0" layoutInCell="1" allowOverlap="1" wp14:anchorId="5421AF0D" wp14:editId="2B455646">
          <wp:simplePos x="0" y="0"/>
          <wp:positionH relativeFrom="page">
            <wp:posOffset>705690</wp:posOffset>
          </wp:positionH>
          <wp:positionV relativeFrom="page">
            <wp:posOffset>108090</wp:posOffset>
          </wp:positionV>
          <wp:extent cx="800100" cy="824230"/>
          <wp:effectExtent l="0" t="0" r="0" b="0"/>
          <wp:wrapNone/>
          <wp:docPr id="19" name="Picture 1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pic:cNvPicPr>
                    <a:picLocks noChangeAspect="1" noChangeArrowheads="1"/>
                  </pic:cNvPicPr>
                </pic:nvPicPr>
                <pic:blipFill>
                  <a:blip r:embed="rId1">
                    <a:extLst>
                      <a:ext uri="{28A0092B-C50C-407E-A947-70E740481C1C}">
                        <a14:useLocalDpi xmlns:a14="http://schemas.microsoft.com/office/drawing/2010/main" val="0"/>
                      </a:ext>
                    </a:extLst>
                  </a:blip>
                  <a:srcRect r="68547"/>
                  <a:stretch>
                    <a:fillRect/>
                  </a:stretch>
                </pic:blipFill>
                <pic:spPr bwMode="auto">
                  <a:xfrm>
                    <a:off x="0" y="0"/>
                    <a:ext cx="800100" cy="82423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38C7920B" w14:textId="77777777" w:rsidR="00A33081" w:rsidRDefault="00A3308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5E905" w14:textId="0B204D16" w:rsidR="00A33081" w:rsidRDefault="002F064E" w:rsidP="00B77E72">
    <w:pPr>
      <w:pStyle w:val="Header"/>
      <w:jc w:val="left"/>
      <w:rPr>
        <w:noProof/>
        <w:lang w:val="en-ZA" w:eastAsia="en-ZA"/>
      </w:rPr>
    </w:pPr>
    <w:r>
      <w:rPr>
        <w:noProof/>
        <w:lang w:val="en-ZA" w:eastAsia="en-ZA"/>
      </w:rPr>
      <w:drawing>
        <wp:anchor distT="0" distB="0" distL="114300" distR="114300" simplePos="0" relativeHeight="251667456" behindDoc="0" locked="0" layoutInCell="1" allowOverlap="1" wp14:anchorId="66B29966" wp14:editId="56B28F51">
          <wp:simplePos x="0" y="0"/>
          <wp:positionH relativeFrom="margin">
            <wp:posOffset>3305908</wp:posOffset>
          </wp:positionH>
          <wp:positionV relativeFrom="paragraph">
            <wp:posOffset>108733</wp:posOffset>
          </wp:positionV>
          <wp:extent cx="2351273" cy="698988"/>
          <wp:effectExtent l="0" t="0" r="0" b="635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2888" cy="7202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094A6B" w14:textId="13645512" w:rsidR="00A33081" w:rsidRDefault="00A33081" w:rsidP="00B77E72">
    <w:pPr>
      <w:pStyle w:val="Header"/>
      <w:jc w:val="right"/>
    </w:pPr>
    <w:r>
      <w:rPr>
        <w:noProof/>
        <w:lang w:val="en-ZA" w:eastAsia="en-ZA"/>
      </w:rPr>
      <w:drawing>
        <wp:anchor distT="0" distB="0" distL="114300" distR="114300" simplePos="0" relativeHeight="251664384" behindDoc="0" locked="0" layoutInCell="1" allowOverlap="1" wp14:anchorId="4BE9C045" wp14:editId="62D1B928">
          <wp:simplePos x="0" y="0"/>
          <wp:positionH relativeFrom="column">
            <wp:posOffset>0</wp:posOffset>
          </wp:positionH>
          <wp:positionV relativeFrom="page">
            <wp:posOffset>446400</wp:posOffset>
          </wp:positionV>
          <wp:extent cx="2552065" cy="838200"/>
          <wp:effectExtent l="0" t="0" r="63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2065" cy="838200"/>
                  </a:xfrm>
                  <a:prstGeom prst="rect">
                    <a:avLst/>
                  </a:prstGeom>
                  <a:noFill/>
                </pic:spPr>
              </pic:pic>
            </a:graphicData>
          </a:graphic>
        </wp:anchor>
      </w:drawing>
    </w:r>
    <w:r>
      <w:rPr>
        <w:noProof/>
        <w:lang w:val="en-ZA" w:eastAsia="en-ZA"/>
      </w:rPr>
      <w:drawing>
        <wp:inline distT="0" distB="0" distL="0" distR="0" wp14:anchorId="511AC4EB" wp14:editId="0B014A29">
          <wp:extent cx="2424317" cy="6184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30306" cy="62001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0D03"/>
    <w:multiLevelType w:val="hybridMultilevel"/>
    <w:tmpl w:val="CE26368A"/>
    <w:lvl w:ilvl="0" w:tplc="1C090017">
      <w:start w:val="1"/>
      <w:numFmt w:val="lowerLetter"/>
      <w:lvlText w:val="%1)"/>
      <w:lvlJc w:val="left"/>
      <w:pPr>
        <w:ind w:left="780" w:hanging="360"/>
      </w:p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 w15:restartNumberingAfterBreak="0">
    <w:nsid w:val="0A8D790B"/>
    <w:multiLevelType w:val="hybridMultilevel"/>
    <w:tmpl w:val="CB727B6E"/>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 w15:restartNumberingAfterBreak="0">
    <w:nsid w:val="16F60B81"/>
    <w:multiLevelType w:val="hybridMultilevel"/>
    <w:tmpl w:val="180274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7F36DF1"/>
    <w:multiLevelType w:val="hybridMultilevel"/>
    <w:tmpl w:val="A54E2F04"/>
    <w:lvl w:ilvl="0" w:tplc="1C090001">
      <w:start w:val="1"/>
      <w:numFmt w:val="bullet"/>
      <w:lvlText w:val=""/>
      <w:lvlJc w:val="left"/>
      <w:pPr>
        <w:ind w:left="535" w:hanging="360"/>
      </w:pPr>
      <w:rPr>
        <w:rFonts w:ascii="Symbol" w:hAnsi="Symbol" w:hint="default"/>
      </w:rPr>
    </w:lvl>
    <w:lvl w:ilvl="1" w:tplc="1C090003" w:tentative="1">
      <w:start w:val="1"/>
      <w:numFmt w:val="bullet"/>
      <w:lvlText w:val="o"/>
      <w:lvlJc w:val="left"/>
      <w:pPr>
        <w:ind w:left="1255" w:hanging="360"/>
      </w:pPr>
      <w:rPr>
        <w:rFonts w:ascii="Courier New" w:hAnsi="Courier New" w:cs="Courier New" w:hint="default"/>
      </w:rPr>
    </w:lvl>
    <w:lvl w:ilvl="2" w:tplc="1C090005" w:tentative="1">
      <w:start w:val="1"/>
      <w:numFmt w:val="bullet"/>
      <w:lvlText w:val=""/>
      <w:lvlJc w:val="left"/>
      <w:pPr>
        <w:ind w:left="1975" w:hanging="360"/>
      </w:pPr>
      <w:rPr>
        <w:rFonts w:ascii="Wingdings" w:hAnsi="Wingdings" w:hint="default"/>
      </w:rPr>
    </w:lvl>
    <w:lvl w:ilvl="3" w:tplc="1C090001" w:tentative="1">
      <w:start w:val="1"/>
      <w:numFmt w:val="bullet"/>
      <w:lvlText w:val=""/>
      <w:lvlJc w:val="left"/>
      <w:pPr>
        <w:ind w:left="2695" w:hanging="360"/>
      </w:pPr>
      <w:rPr>
        <w:rFonts w:ascii="Symbol" w:hAnsi="Symbol" w:hint="default"/>
      </w:rPr>
    </w:lvl>
    <w:lvl w:ilvl="4" w:tplc="1C090003" w:tentative="1">
      <w:start w:val="1"/>
      <w:numFmt w:val="bullet"/>
      <w:lvlText w:val="o"/>
      <w:lvlJc w:val="left"/>
      <w:pPr>
        <w:ind w:left="3415" w:hanging="360"/>
      </w:pPr>
      <w:rPr>
        <w:rFonts w:ascii="Courier New" w:hAnsi="Courier New" w:cs="Courier New" w:hint="default"/>
      </w:rPr>
    </w:lvl>
    <w:lvl w:ilvl="5" w:tplc="1C090005" w:tentative="1">
      <w:start w:val="1"/>
      <w:numFmt w:val="bullet"/>
      <w:lvlText w:val=""/>
      <w:lvlJc w:val="left"/>
      <w:pPr>
        <w:ind w:left="4135" w:hanging="360"/>
      </w:pPr>
      <w:rPr>
        <w:rFonts w:ascii="Wingdings" w:hAnsi="Wingdings" w:hint="default"/>
      </w:rPr>
    </w:lvl>
    <w:lvl w:ilvl="6" w:tplc="1C090001" w:tentative="1">
      <w:start w:val="1"/>
      <w:numFmt w:val="bullet"/>
      <w:lvlText w:val=""/>
      <w:lvlJc w:val="left"/>
      <w:pPr>
        <w:ind w:left="4855" w:hanging="360"/>
      </w:pPr>
      <w:rPr>
        <w:rFonts w:ascii="Symbol" w:hAnsi="Symbol" w:hint="default"/>
      </w:rPr>
    </w:lvl>
    <w:lvl w:ilvl="7" w:tplc="1C090003" w:tentative="1">
      <w:start w:val="1"/>
      <w:numFmt w:val="bullet"/>
      <w:lvlText w:val="o"/>
      <w:lvlJc w:val="left"/>
      <w:pPr>
        <w:ind w:left="5575" w:hanging="360"/>
      </w:pPr>
      <w:rPr>
        <w:rFonts w:ascii="Courier New" w:hAnsi="Courier New" w:cs="Courier New" w:hint="default"/>
      </w:rPr>
    </w:lvl>
    <w:lvl w:ilvl="8" w:tplc="1C090005" w:tentative="1">
      <w:start w:val="1"/>
      <w:numFmt w:val="bullet"/>
      <w:lvlText w:val=""/>
      <w:lvlJc w:val="left"/>
      <w:pPr>
        <w:ind w:left="6295" w:hanging="360"/>
      </w:pPr>
      <w:rPr>
        <w:rFonts w:ascii="Wingdings" w:hAnsi="Wingdings" w:hint="default"/>
      </w:rPr>
    </w:lvl>
  </w:abstractNum>
  <w:abstractNum w:abstractNumId="4" w15:restartNumberingAfterBreak="0">
    <w:nsid w:val="19DE0F2F"/>
    <w:multiLevelType w:val="hybridMultilevel"/>
    <w:tmpl w:val="6ADE207E"/>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5" w15:restartNumberingAfterBreak="0">
    <w:nsid w:val="26942FB1"/>
    <w:multiLevelType w:val="hybridMultilevel"/>
    <w:tmpl w:val="A6EAF12C"/>
    <w:lvl w:ilvl="0" w:tplc="A1F0F626">
      <w:start w:val="3"/>
      <w:numFmt w:val="bullet"/>
      <w:lvlText w:val="-"/>
      <w:lvlJc w:val="left"/>
      <w:pPr>
        <w:ind w:left="1080" w:hanging="36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73D145E"/>
    <w:multiLevelType w:val="hybridMultilevel"/>
    <w:tmpl w:val="21D65B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8092419"/>
    <w:multiLevelType w:val="hybridMultilevel"/>
    <w:tmpl w:val="FC3AE6AA"/>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8632734"/>
    <w:multiLevelType w:val="hybridMultilevel"/>
    <w:tmpl w:val="78E69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A7B6AE9"/>
    <w:multiLevelType w:val="hybridMultilevel"/>
    <w:tmpl w:val="619611AA"/>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2E083085"/>
    <w:multiLevelType w:val="hybridMultilevel"/>
    <w:tmpl w:val="203AA888"/>
    <w:lvl w:ilvl="0" w:tplc="ED7EAC4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98481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7144E1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0828D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EC482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B8C12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9C859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765B0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6E35C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84730C7"/>
    <w:multiLevelType w:val="hybridMultilevel"/>
    <w:tmpl w:val="FC3AE6AA"/>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957A63"/>
    <w:multiLevelType w:val="hybridMultilevel"/>
    <w:tmpl w:val="E9CE15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05070F0"/>
    <w:multiLevelType w:val="hybridMultilevel"/>
    <w:tmpl w:val="D83E5118"/>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420462C0"/>
    <w:multiLevelType w:val="hybridMultilevel"/>
    <w:tmpl w:val="321840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8DA1B27"/>
    <w:multiLevelType w:val="multilevel"/>
    <w:tmpl w:val="FBFA6894"/>
    <w:styleLink w:val="Style3"/>
    <w:lvl w:ilvl="0">
      <w:start w:val="1"/>
      <w:numFmt w:val="decimal"/>
      <w:lvlText w:val="%1."/>
      <w:lvlJc w:val="left"/>
      <w:pPr>
        <w:ind w:left="851" w:hanging="851"/>
      </w:pPr>
      <w:rPr>
        <w:rFonts w:cs="Times New Roman" w:hint="default"/>
      </w:rPr>
    </w:lvl>
    <w:lvl w:ilvl="1">
      <w:start w:val="1"/>
      <w:numFmt w:val="decimal"/>
      <w:lvlText w:val="%1.%2."/>
      <w:lvlJc w:val="left"/>
      <w:pPr>
        <w:ind w:left="1702" w:hanging="851"/>
      </w:pPr>
      <w:rPr>
        <w:rFonts w:cs="Times New Roman" w:hint="default"/>
      </w:rPr>
    </w:lvl>
    <w:lvl w:ilvl="2">
      <w:start w:val="1"/>
      <w:numFmt w:val="decimal"/>
      <w:lvlText w:val="%1.%2.%3."/>
      <w:lvlJc w:val="left"/>
      <w:pPr>
        <w:ind w:left="2553" w:hanging="851"/>
      </w:pPr>
      <w:rPr>
        <w:rFonts w:cs="Times New Roman" w:hint="default"/>
      </w:rPr>
    </w:lvl>
    <w:lvl w:ilvl="3">
      <w:start w:val="1"/>
      <w:numFmt w:val="decimal"/>
      <w:lvlText w:val="%1.%2.%3.%4."/>
      <w:lvlJc w:val="left"/>
      <w:pPr>
        <w:ind w:left="3404" w:hanging="851"/>
      </w:pPr>
      <w:rPr>
        <w:rFonts w:cs="Times New Roman" w:hint="default"/>
      </w:rPr>
    </w:lvl>
    <w:lvl w:ilvl="4">
      <w:start w:val="1"/>
      <w:numFmt w:val="decimal"/>
      <w:lvlText w:val="%1.%2.%3.%4.%5."/>
      <w:lvlJc w:val="left"/>
      <w:pPr>
        <w:ind w:left="4255" w:hanging="851"/>
      </w:pPr>
      <w:rPr>
        <w:rFonts w:cs="Times New Roman" w:hint="default"/>
      </w:rPr>
    </w:lvl>
    <w:lvl w:ilvl="5">
      <w:start w:val="1"/>
      <w:numFmt w:val="decimal"/>
      <w:lvlText w:val="%1.%2.%3.%4.%5.%6."/>
      <w:lvlJc w:val="left"/>
      <w:pPr>
        <w:ind w:left="5106" w:hanging="851"/>
      </w:pPr>
      <w:rPr>
        <w:rFonts w:cs="Times New Roman" w:hint="default"/>
      </w:rPr>
    </w:lvl>
    <w:lvl w:ilvl="6">
      <w:start w:val="1"/>
      <w:numFmt w:val="decimal"/>
      <w:lvlText w:val="%1.%2.%3.%4.%5.%6.%7."/>
      <w:lvlJc w:val="left"/>
      <w:pPr>
        <w:ind w:left="5957" w:hanging="851"/>
      </w:pPr>
      <w:rPr>
        <w:rFonts w:cs="Times New Roman" w:hint="default"/>
      </w:rPr>
    </w:lvl>
    <w:lvl w:ilvl="7">
      <w:start w:val="1"/>
      <w:numFmt w:val="decimal"/>
      <w:lvlText w:val="%1.%2.%3.%4.%5.%6.%7.%8."/>
      <w:lvlJc w:val="left"/>
      <w:pPr>
        <w:ind w:left="6808" w:hanging="851"/>
      </w:pPr>
      <w:rPr>
        <w:rFonts w:cs="Times New Roman" w:hint="default"/>
      </w:rPr>
    </w:lvl>
    <w:lvl w:ilvl="8">
      <w:start w:val="1"/>
      <w:numFmt w:val="decimal"/>
      <w:lvlText w:val="%1.%2.%3.%4.%5.%6.%7.%8.%9."/>
      <w:lvlJc w:val="left"/>
      <w:pPr>
        <w:ind w:left="7659" w:hanging="851"/>
      </w:pPr>
      <w:rPr>
        <w:rFonts w:cs="Times New Roman" w:hint="default"/>
      </w:rPr>
    </w:lvl>
  </w:abstractNum>
  <w:abstractNum w:abstractNumId="16" w15:restartNumberingAfterBreak="0">
    <w:nsid w:val="4A3055B9"/>
    <w:multiLevelType w:val="hybridMultilevel"/>
    <w:tmpl w:val="DD64DBD4"/>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A6245FF"/>
    <w:multiLevelType w:val="multilevel"/>
    <w:tmpl w:val="B55070A8"/>
    <w:styleLink w:val="Style1"/>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D1E3B6E"/>
    <w:multiLevelType w:val="hybridMultilevel"/>
    <w:tmpl w:val="6CBE47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0F7650A"/>
    <w:multiLevelType w:val="multilevel"/>
    <w:tmpl w:val="FBFA6894"/>
    <w:numStyleLink w:val="Style3"/>
  </w:abstractNum>
  <w:abstractNum w:abstractNumId="20" w15:restartNumberingAfterBreak="0">
    <w:nsid w:val="5DCE7ED5"/>
    <w:multiLevelType w:val="hybridMultilevel"/>
    <w:tmpl w:val="F1BA14F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EAC3DC8"/>
    <w:multiLevelType w:val="hybridMultilevel"/>
    <w:tmpl w:val="AC9A0486"/>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6081097B"/>
    <w:multiLevelType w:val="hybridMultilevel"/>
    <w:tmpl w:val="DDAC9FC4"/>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1C74E45"/>
    <w:multiLevelType w:val="hybridMultilevel"/>
    <w:tmpl w:val="CDBE74DC"/>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663B2EC6"/>
    <w:multiLevelType w:val="hybridMultilevel"/>
    <w:tmpl w:val="BF1E9480"/>
    <w:lvl w:ilvl="0" w:tplc="6090CAB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A4E07BB"/>
    <w:multiLevelType w:val="hybridMultilevel"/>
    <w:tmpl w:val="6D560B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0141214"/>
    <w:multiLevelType w:val="hybridMultilevel"/>
    <w:tmpl w:val="883836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09F5635"/>
    <w:multiLevelType w:val="multilevel"/>
    <w:tmpl w:val="4B7AED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0A6626A"/>
    <w:multiLevelType w:val="hybridMultilevel"/>
    <w:tmpl w:val="B03A5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50F13C9"/>
    <w:multiLevelType w:val="hybridMultilevel"/>
    <w:tmpl w:val="8A4CEA82"/>
    <w:lvl w:ilvl="0" w:tplc="2938CFF0">
      <w:start w:val="1"/>
      <w:numFmt w:val="decimal"/>
      <w:lvlText w:val="%1."/>
      <w:lvlJc w:val="left"/>
      <w:pPr>
        <w:ind w:left="720" w:hanging="72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15:restartNumberingAfterBreak="0">
    <w:nsid w:val="78CA1EEE"/>
    <w:multiLevelType w:val="hybridMultilevel"/>
    <w:tmpl w:val="95DA76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E3A4651"/>
    <w:multiLevelType w:val="hybridMultilevel"/>
    <w:tmpl w:val="A934AD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7"/>
  </w:num>
  <w:num w:numId="2">
    <w:abstractNumId w:val="29"/>
  </w:num>
  <w:num w:numId="3">
    <w:abstractNumId w:val="12"/>
  </w:num>
  <w:num w:numId="4">
    <w:abstractNumId w:val="9"/>
  </w:num>
  <w:num w:numId="5">
    <w:abstractNumId w:val="2"/>
  </w:num>
  <w:num w:numId="6">
    <w:abstractNumId w:val="27"/>
  </w:num>
  <w:num w:numId="7">
    <w:abstractNumId w:val="0"/>
  </w:num>
  <w:num w:numId="8">
    <w:abstractNumId w:val="15"/>
  </w:num>
  <w:num w:numId="9">
    <w:abstractNumId w:val="19"/>
    <w:lvlOverride w:ilvl="0">
      <w:lvl w:ilvl="0">
        <w:start w:val="1"/>
        <w:numFmt w:val="decimal"/>
        <w:lvlText w:val="%1."/>
        <w:lvlJc w:val="left"/>
        <w:pPr>
          <w:ind w:left="851" w:hanging="851"/>
        </w:pPr>
        <w:rPr>
          <w:rFonts w:asciiTheme="minorHAnsi" w:hAnsiTheme="minorHAnsi" w:cs="Times New Roman" w:hint="default"/>
          <w:b w:val="0"/>
          <w:i w:val="0"/>
          <w:sz w:val="24"/>
          <w:szCs w:val="24"/>
        </w:rPr>
      </w:lvl>
    </w:lvlOverride>
    <w:lvlOverride w:ilvl="1">
      <w:lvl w:ilvl="1">
        <w:start w:val="1"/>
        <w:numFmt w:val="decimal"/>
        <w:lvlText w:val="%1.%2."/>
        <w:lvlJc w:val="left"/>
        <w:pPr>
          <w:ind w:left="1702" w:hanging="851"/>
        </w:pPr>
        <w:rPr>
          <w:rFonts w:asciiTheme="minorHAnsi" w:hAnsiTheme="minorHAnsi" w:cs="Times New Roman" w:hint="default"/>
          <w:b w:val="0"/>
          <w:sz w:val="24"/>
          <w:szCs w:val="24"/>
        </w:rPr>
      </w:lvl>
    </w:lvlOverride>
  </w:num>
  <w:num w:numId="10">
    <w:abstractNumId w:val="26"/>
  </w:num>
  <w:num w:numId="11">
    <w:abstractNumId w:val="24"/>
  </w:num>
  <w:num w:numId="12">
    <w:abstractNumId w:val="10"/>
  </w:num>
  <w:num w:numId="13">
    <w:abstractNumId w:val="30"/>
  </w:num>
  <w:num w:numId="14">
    <w:abstractNumId w:val="8"/>
  </w:num>
  <w:num w:numId="15">
    <w:abstractNumId w:val="6"/>
  </w:num>
  <w:num w:numId="16">
    <w:abstractNumId w:val="21"/>
  </w:num>
  <w:num w:numId="17">
    <w:abstractNumId w:val="20"/>
  </w:num>
  <w:num w:numId="18">
    <w:abstractNumId w:val="18"/>
  </w:num>
  <w:num w:numId="19">
    <w:abstractNumId w:val="11"/>
  </w:num>
  <w:num w:numId="20">
    <w:abstractNumId w:val="31"/>
  </w:num>
  <w:num w:numId="21">
    <w:abstractNumId w:val="3"/>
  </w:num>
  <w:num w:numId="22">
    <w:abstractNumId w:val="7"/>
  </w:num>
  <w:num w:numId="23">
    <w:abstractNumId w:val="16"/>
  </w:num>
  <w:num w:numId="24">
    <w:abstractNumId w:val="1"/>
  </w:num>
  <w:num w:numId="25">
    <w:abstractNumId w:val="22"/>
  </w:num>
  <w:num w:numId="26">
    <w:abstractNumId w:val="13"/>
  </w:num>
  <w:num w:numId="27">
    <w:abstractNumId w:val="4"/>
  </w:num>
  <w:num w:numId="28">
    <w:abstractNumId w:val="25"/>
  </w:num>
  <w:num w:numId="29">
    <w:abstractNumId w:val="28"/>
  </w:num>
  <w:num w:numId="30">
    <w:abstractNumId w:val="23"/>
  </w:num>
  <w:num w:numId="31">
    <w:abstractNumId w:val="5"/>
  </w:num>
  <w:num w:numId="32">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QxNDAwNDA0NTEzNjdU0lEKTi0uzszPAykwrAUAGbhV/iwAAAA="/>
  </w:docVars>
  <w:rsids>
    <w:rsidRoot w:val="0077382E"/>
    <w:rsid w:val="00000192"/>
    <w:rsid w:val="00000EAD"/>
    <w:rsid w:val="00002AAE"/>
    <w:rsid w:val="000038F5"/>
    <w:rsid w:val="00004485"/>
    <w:rsid w:val="00004BA8"/>
    <w:rsid w:val="00005FCE"/>
    <w:rsid w:val="00007E60"/>
    <w:rsid w:val="000103BD"/>
    <w:rsid w:val="000105AB"/>
    <w:rsid w:val="000111A6"/>
    <w:rsid w:val="000115F7"/>
    <w:rsid w:val="00012CF2"/>
    <w:rsid w:val="0001366F"/>
    <w:rsid w:val="000175C4"/>
    <w:rsid w:val="00017636"/>
    <w:rsid w:val="00020F0B"/>
    <w:rsid w:val="00022E68"/>
    <w:rsid w:val="000231F5"/>
    <w:rsid w:val="000232C5"/>
    <w:rsid w:val="000235AD"/>
    <w:rsid w:val="0002450D"/>
    <w:rsid w:val="000320CB"/>
    <w:rsid w:val="00034DBC"/>
    <w:rsid w:val="000368D6"/>
    <w:rsid w:val="00041445"/>
    <w:rsid w:val="00043CCC"/>
    <w:rsid w:val="0004425B"/>
    <w:rsid w:val="00044E62"/>
    <w:rsid w:val="000454A8"/>
    <w:rsid w:val="00050521"/>
    <w:rsid w:val="00052B47"/>
    <w:rsid w:val="00053015"/>
    <w:rsid w:val="00053B40"/>
    <w:rsid w:val="000547FF"/>
    <w:rsid w:val="00054CB1"/>
    <w:rsid w:val="0005580B"/>
    <w:rsid w:val="00063FF6"/>
    <w:rsid w:val="00064532"/>
    <w:rsid w:val="000649FC"/>
    <w:rsid w:val="00064FA2"/>
    <w:rsid w:val="00065093"/>
    <w:rsid w:val="000651EF"/>
    <w:rsid w:val="000661B0"/>
    <w:rsid w:val="000665E1"/>
    <w:rsid w:val="0006681D"/>
    <w:rsid w:val="00067420"/>
    <w:rsid w:val="000743D2"/>
    <w:rsid w:val="00075472"/>
    <w:rsid w:val="000765AF"/>
    <w:rsid w:val="00080AF8"/>
    <w:rsid w:val="00084680"/>
    <w:rsid w:val="0008572E"/>
    <w:rsid w:val="000875DB"/>
    <w:rsid w:val="00091967"/>
    <w:rsid w:val="000932D3"/>
    <w:rsid w:val="00096B67"/>
    <w:rsid w:val="000A0E95"/>
    <w:rsid w:val="000A71D8"/>
    <w:rsid w:val="000B31EC"/>
    <w:rsid w:val="000B3F99"/>
    <w:rsid w:val="000B447F"/>
    <w:rsid w:val="000B7D24"/>
    <w:rsid w:val="000C059A"/>
    <w:rsid w:val="000C07AD"/>
    <w:rsid w:val="000C1D03"/>
    <w:rsid w:val="000C2823"/>
    <w:rsid w:val="000C29F5"/>
    <w:rsid w:val="000C4685"/>
    <w:rsid w:val="000C6B94"/>
    <w:rsid w:val="000C75D4"/>
    <w:rsid w:val="000D03E3"/>
    <w:rsid w:val="000D25D3"/>
    <w:rsid w:val="000D41B1"/>
    <w:rsid w:val="000D4681"/>
    <w:rsid w:val="000D4CD7"/>
    <w:rsid w:val="000D58EE"/>
    <w:rsid w:val="000E00A3"/>
    <w:rsid w:val="000E01F8"/>
    <w:rsid w:val="000E03D4"/>
    <w:rsid w:val="000E1B56"/>
    <w:rsid w:val="000E1C2E"/>
    <w:rsid w:val="000E2218"/>
    <w:rsid w:val="000E2A83"/>
    <w:rsid w:val="000E46AC"/>
    <w:rsid w:val="000E6600"/>
    <w:rsid w:val="000E695E"/>
    <w:rsid w:val="000E6F8A"/>
    <w:rsid w:val="000E7C93"/>
    <w:rsid w:val="000F0C5E"/>
    <w:rsid w:val="000F0F61"/>
    <w:rsid w:val="000F3BA2"/>
    <w:rsid w:val="000F3ED9"/>
    <w:rsid w:val="000F47C4"/>
    <w:rsid w:val="000F6410"/>
    <w:rsid w:val="000F6BAC"/>
    <w:rsid w:val="00104FA4"/>
    <w:rsid w:val="00106F4B"/>
    <w:rsid w:val="0011122E"/>
    <w:rsid w:val="00111D1D"/>
    <w:rsid w:val="0011372E"/>
    <w:rsid w:val="0011497F"/>
    <w:rsid w:val="001159EE"/>
    <w:rsid w:val="00117466"/>
    <w:rsid w:val="001219F3"/>
    <w:rsid w:val="00122C3B"/>
    <w:rsid w:val="0012304E"/>
    <w:rsid w:val="0013110A"/>
    <w:rsid w:val="00132BA8"/>
    <w:rsid w:val="00133EC4"/>
    <w:rsid w:val="0013435A"/>
    <w:rsid w:val="0013649F"/>
    <w:rsid w:val="00136B14"/>
    <w:rsid w:val="0014246E"/>
    <w:rsid w:val="00145687"/>
    <w:rsid w:val="00145CF5"/>
    <w:rsid w:val="00146108"/>
    <w:rsid w:val="0014711A"/>
    <w:rsid w:val="00147346"/>
    <w:rsid w:val="00147498"/>
    <w:rsid w:val="00151B2F"/>
    <w:rsid w:val="00151E4F"/>
    <w:rsid w:val="00152C6A"/>
    <w:rsid w:val="00156B4C"/>
    <w:rsid w:val="0016077D"/>
    <w:rsid w:val="001607F9"/>
    <w:rsid w:val="00161E60"/>
    <w:rsid w:val="00162D0A"/>
    <w:rsid w:val="00164DD3"/>
    <w:rsid w:val="001651E3"/>
    <w:rsid w:val="00165278"/>
    <w:rsid w:val="00166AB7"/>
    <w:rsid w:val="00170960"/>
    <w:rsid w:val="00171CD3"/>
    <w:rsid w:val="001721DF"/>
    <w:rsid w:val="0017246E"/>
    <w:rsid w:val="001760B4"/>
    <w:rsid w:val="00182BB7"/>
    <w:rsid w:val="00184C54"/>
    <w:rsid w:val="00184D13"/>
    <w:rsid w:val="00184DB7"/>
    <w:rsid w:val="00184FA8"/>
    <w:rsid w:val="001875DA"/>
    <w:rsid w:val="00190160"/>
    <w:rsid w:val="001903FE"/>
    <w:rsid w:val="0019262E"/>
    <w:rsid w:val="001934A3"/>
    <w:rsid w:val="00194802"/>
    <w:rsid w:val="0019519F"/>
    <w:rsid w:val="00195B15"/>
    <w:rsid w:val="00196B90"/>
    <w:rsid w:val="001A0769"/>
    <w:rsid w:val="001A3138"/>
    <w:rsid w:val="001A6B46"/>
    <w:rsid w:val="001B26F4"/>
    <w:rsid w:val="001B27FB"/>
    <w:rsid w:val="001C1C2F"/>
    <w:rsid w:val="001C382C"/>
    <w:rsid w:val="001C6ABD"/>
    <w:rsid w:val="001D0719"/>
    <w:rsid w:val="001D3E2E"/>
    <w:rsid w:val="001D77A9"/>
    <w:rsid w:val="001D7ED3"/>
    <w:rsid w:val="001E118E"/>
    <w:rsid w:val="001E260A"/>
    <w:rsid w:val="001E4A83"/>
    <w:rsid w:val="001E5A7B"/>
    <w:rsid w:val="001E5B57"/>
    <w:rsid w:val="001E73FF"/>
    <w:rsid w:val="001F1C9F"/>
    <w:rsid w:val="001F38E3"/>
    <w:rsid w:val="001F7609"/>
    <w:rsid w:val="00201212"/>
    <w:rsid w:val="002044D4"/>
    <w:rsid w:val="002048BA"/>
    <w:rsid w:val="00204B2E"/>
    <w:rsid w:val="00205522"/>
    <w:rsid w:val="00205739"/>
    <w:rsid w:val="00207082"/>
    <w:rsid w:val="00211501"/>
    <w:rsid w:val="002146FD"/>
    <w:rsid w:val="00215A4D"/>
    <w:rsid w:val="0021685E"/>
    <w:rsid w:val="00216E27"/>
    <w:rsid w:val="00216E44"/>
    <w:rsid w:val="0021744D"/>
    <w:rsid w:val="0022223E"/>
    <w:rsid w:val="0022737F"/>
    <w:rsid w:val="00230425"/>
    <w:rsid w:val="002331DC"/>
    <w:rsid w:val="00233605"/>
    <w:rsid w:val="002344CB"/>
    <w:rsid w:val="00234DC6"/>
    <w:rsid w:val="00236371"/>
    <w:rsid w:val="002379A3"/>
    <w:rsid w:val="00237F49"/>
    <w:rsid w:val="0024109A"/>
    <w:rsid w:val="002416B0"/>
    <w:rsid w:val="00244AE1"/>
    <w:rsid w:val="00245D65"/>
    <w:rsid w:val="002505C1"/>
    <w:rsid w:val="0025115D"/>
    <w:rsid w:val="0025190B"/>
    <w:rsid w:val="00251C39"/>
    <w:rsid w:val="00251F3E"/>
    <w:rsid w:val="00252653"/>
    <w:rsid w:val="00254379"/>
    <w:rsid w:val="0025559B"/>
    <w:rsid w:val="002606E9"/>
    <w:rsid w:val="00260945"/>
    <w:rsid w:val="00266FE8"/>
    <w:rsid w:val="00267779"/>
    <w:rsid w:val="00270DAB"/>
    <w:rsid w:val="0027145A"/>
    <w:rsid w:val="00280320"/>
    <w:rsid w:val="00283133"/>
    <w:rsid w:val="00283C34"/>
    <w:rsid w:val="0028444F"/>
    <w:rsid w:val="00286E6A"/>
    <w:rsid w:val="002877FB"/>
    <w:rsid w:val="00294A71"/>
    <w:rsid w:val="00296402"/>
    <w:rsid w:val="002A3C8D"/>
    <w:rsid w:val="002A4578"/>
    <w:rsid w:val="002A50F6"/>
    <w:rsid w:val="002A5BB6"/>
    <w:rsid w:val="002A6CC4"/>
    <w:rsid w:val="002A7F4D"/>
    <w:rsid w:val="002B2364"/>
    <w:rsid w:val="002B3F75"/>
    <w:rsid w:val="002B67EF"/>
    <w:rsid w:val="002B683C"/>
    <w:rsid w:val="002B7EC8"/>
    <w:rsid w:val="002C00D9"/>
    <w:rsid w:val="002C0276"/>
    <w:rsid w:val="002C04EF"/>
    <w:rsid w:val="002C2153"/>
    <w:rsid w:val="002C65E4"/>
    <w:rsid w:val="002C76B0"/>
    <w:rsid w:val="002D023D"/>
    <w:rsid w:val="002D4AA1"/>
    <w:rsid w:val="002D6EE7"/>
    <w:rsid w:val="002E02A9"/>
    <w:rsid w:val="002E1A6F"/>
    <w:rsid w:val="002E3277"/>
    <w:rsid w:val="002E40B3"/>
    <w:rsid w:val="002E4586"/>
    <w:rsid w:val="002E6B36"/>
    <w:rsid w:val="002F0167"/>
    <w:rsid w:val="002F064E"/>
    <w:rsid w:val="002F1077"/>
    <w:rsid w:val="002F1D79"/>
    <w:rsid w:val="002F2E0E"/>
    <w:rsid w:val="002F50AB"/>
    <w:rsid w:val="002F637A"/>
    <w:rsid w:val="002F6937"/>
    <w:rsid w:val="0030093C"/>
    <w:rsid w:val="00300DFA"/>
    <w:rsid w:val="003011D6"/>
    <w:rsid w:val="00301708"/>
    <w:rsid w:val="00302252"/>
    <w:rsid w:val="00305983"/>
    <w:rsid w:val="00307E09"/>
    <w:rsid w:val="00310424"/>
    <w:rsid w:val="003124AF"/>
    <w:rsid w:val="0031278C"/>
    <w:rsid w:val="00313616"/>
    <w:rsid w:val="00316D59"/>
    <w:rsid w:val="00317299"/>
    <w:rsid w:val="00320563"/>
    <w:rsid w:val="00321A59"/>
    <w:rsid w:val="00324DD4"/>
    <w:rsid w:val="00327ADB"/>
    <w:rsid w:val="00330406"/>
    <w:rsid w:val="00330DB7"/>
    <w:rsid w:val="003317D5"/>
    <w:rsid w:val="00331956"/>
    <w:rsid w:val="00331D9A"/>
    <w:rsid w:val="003322F0"/>
    <w:rsid w:val="00332529"/>
    <w:rsid w:val="00332710"/>
    <w:rsid w:val="003368A5"/>
    <w:rsid w:val="003370B6"/>
    <w:rsid w:val="00340169"/>
    <w:rsid w:val="00344FB0"/>
    <w:rsid w:val="003464DD"/>
    <w:rsid w:val="0034747D"/>
    <w:rsid w:val="00350C8C"/>
    <w:rsid w:val="0035545A"/>
    <w:rsid w:val="00355B36"/>
    <w:rsid w:val="003612F7"/>
    <w:rsid w:val="00365FDC"/>
    <w:rsid w:val="003664F8"/>
    <w:rsid w:val="00366CA1"/>
    <w:rsid w:val="0037073A"/>
    <w:rsid w:val="00371064"/>
    <w:rsid w:val="0037137C"/>
    <w:rsid w:val="0037444C"/>
    <w:rsid w:val="00376633"/>
    <w:rsid w:val="003806AF"/>
    <w:rsid w:val="00380A2E"/>
    <w:rsid w:val="003814AD"/>
    <w:rsid w:val="00381899"/>
    <w:rsid w:val="0039041E"/>
    <w:rsid w:val="003939BE"/>
    <w:rsid w:val="00394E2E"/>
    <w:rsid w:val="003A0A59"/>
    <w:rsid w:val="003A2576"/>
    <w:rsid w:val="003A3399"/>
    <w:rsid w:val="003A6C25"/>
    <w:rsid w:val="003B166E"/>
    <w:rsid w:val="003B2B53"/>
    <w:rsid w:val="003B2CB9"/>
    <w:rsid w:val="003B44B9"/>
    <w:rsid w:val="003B5525"/>
    <w:rsid w:val="003B6A33"/>
    <w:rsid w:val="003C314C"/>
    <w:rsid w:val="003C327B"/>
    <w:rsid w:val="003C3DD1"/>
    <w:rsid w:val="003C62FA"/>
    <w:rsid w:val="003C7257"/>
    <w:rsid w:val="003C76C8"/>
    <w:rsid w:val="003D2CE3"/>
    <w:rsid w:val="003D2ED5"/>
    <w:rsid w:val="003D33DF"/>
    <w:rsid w:val="003D3483"/>
    <w:rsid w:val="003D6288"/>
    <w:rsid w:val="003E0E34"/>
    <w:rsid w:val="003E2E6D"/>
    <w:rsid w:val="003E490D"/>
    <w:rsid w:val="003E4E15"/>
    <w:rsid w:val="003E68A0"/>
    <w:rsid w:val="003E751E"/>
    <w:rsid w:val="003F36CB"/>
    <w:rsid w:val="003F4743"/>
    <w:rsid w:val="003F6C01"/>
    <w:rsid w:val="003F7684"/>
    <w:rsid w:val="00401161"/>
    <w:rsid w:val="004012E1"/>
    <w:rsid w:val="004016FC"/>
    <w:rsid w:val="00404ABE"/>
    <w:rsid w:val="00406B5A"/>
    <w:rsid w:val="00411831"/>
    <w:rsid w:val="00413875"/>
    <w:rsid w:val="00417EB7"/>
    <w:rsid w:val="00422E3F"/>
    <w:rsid w:val="0042522F"/>
    <w:rsid w:val="00426AD7"/>
    <w:rsid w:val="00430500"/>
    <w:rsid w:val="004319E9"/>
    <w:rsid w:val="004323D4"/>
    <w:rsid w:val="00433213"/>
    <w:rsid w:val="0043531F"/>
    <w:rsid w:val="004356DA"/>
    <w:rsid w:val="00436195"/>
    <w:rsid w:val="00436315"/>
    <w:rsid w:val="00440289"/>
    <w:rsid w:val="00442251"/>
    <w:rsid w:val="00444393"/>
    <w:rsid w:val="00444B54"/>
    <w:rsid w:val="004479C7"/>
    <w:rsid w:val="004501BD"/>
    <w:rsid w:val="004522B4"/>
    <w:rsid w:val="00454A03"/>
    <w:rsid w:val="004572A4"/>
    <w:rsid w:val="00460AB5"/>
    <w:rsid w:val="00461552"/>
    <w:rsid w:val="004621B0"/>
    <w:rsid w:val="004622E0"/>
    <w:rsid w:val="004645DE"/>
    <w:rsid w:val="00465D91"/>
    <w:rsid w:val="00472F40"/>
    <w:rsid w:val="004730CE"/>
    <w:rsid w:val="00474F20"/>
    <w:rsid w:val="0047509B"/>
    <w:rsid w:val="004751A1"/>
    <w:rsid w:val="004830FA"/>
    <w:rsid w:val="00483F9C"/>
    <w:rsid w:val="00484872"/>
    <w:rsid w:val="004855BF"/>
    <w:rsid w:val="004875AB"/>
    <w:rsid w:val="00490F5A"/>
    <w:rsid w:val="00491026"/>
    <w:rsid w:val="004919C0"/>
    <w:rsid w:val="004921DA"/>
    <w:rsid w:val="004958D8"/>
    <w:rsid w:val="004A0F42"/>
    <w:rsid w:val="004A1BB5"/>
    <w:rsid w:val="004A6535"/>
    <w:rsid w:val="004A6EA8"/>
    <w:rsid w:val="004B09D8"/>
    <w:rsid w:val="004B0BCE"/>
    <w:rsid w:val="004B17A4"/>
    <w:rsid w:val="004B1DC4"/>
    <w:rsid w:val="004B1F07"/>
    <w:rsid w:val="004B38DF"/>
    <w:rsid w:val="004B4E6C"/>
    <w:rsid w:val="004B74F8"/>
    <w:rsid w:val="004B76E4"/>
    <w:rsid w:val="004B7B7D"/>
    <w:rsid w:val="004C048C"/>
    <w:rsid w:val="004C0B88"/>
    <w:rsid w:val="004C1B0C"/>
    <w:rsid w:val="004C2AD4"/>
    <w:rsid w:val="004C6DAD"/>
    <w:rsid w:val="004D1DE0"/>
    <w:rsid w:val="004D2D1C"/>
    <w:rsid w:val="004D3FA7"/>
    <w:rsid w:val="004D40A1"/>
    <w:rsid w:val="004D47B5"/>
    <w:rsid w:val="004E2429"/>
    <w:rsid w:val="004E3030"/>
    <w:rsid w:val="004E6162"/>
    <w:rsid w:val="004E7F15"/>
    <w:rsid w:val="004F0A77"/>
    <w:rsid w:val="004F494E"/>
    <w:rsid w:val="004F6479"/>
    <w:rsid w:val="00500FC7"/>
    <w:rsid w:val="0050140B"/>
    <w:rsid w:val="0050250B"/>
    <w:rsid w:val="005028B1"/>
    <w:rsid w:val="00502B4F"/>
    <w:rsid w:val="0050307C"/>
    <w:rsid w:val="00503343"/>
    <w:rsid w:val="00504362"/>
    <w:rsid w:val="0050554E"/>
    <w:rsid w:val="00507265"/>
    <w:rsid w:val="00511111"/>
    <w:rsid w:val="00511458"/>
    <w:rsid w:val="00513D6C"/>
    <w:rsid w:val="00515249"/>
    <w:rsid w:val="00516E9A"/>
    <w:rsid w:val="00520D3C"/>
    <w:rsid w:val="0052419C"/>
    <w:rsid w:val="00524E7F"/>
    <w:rsid w:val="0052555A"/>
    <w:rsid w:val="00530E47"/>
    <w:rsid w:val="005333E2"/>
    <w:rsid w:val="005341CB"/>
    <w:rsid w:val="0053427E"/>
    <w:rsid w:val="00535640"/>
    <w:rsid w:val="00535A9D"/>
    <w:rsid w:val="0053600B"/>
    <w:rsid w:val="00541817"/>
    <w:rsid w:val="0054270F"/>
    <w:rsid w:val="00543597"/>
    <w:rsid w:val="00543E2F"/>
    <w:rsid w:val="00544B1E"/>
    <w:rsid w:val="005462D0"/>
    <w:rsid w:val="005470B8"/>
    <w:rsid w:val="00553781"/>
    <w:rsid w:val="00554AA4"/>
    <w:rsid w:val="00554F7E"/>
    <w:rsid w:val="00555EEB"/>
    <w:rsid w:val="0055644E"/>
    <w:rsid w:val="00557337"/>
    <w:rsid w:val="005578D4"/>
    <w:rsid w:val="00560B19"/>
    <w:rsid w:val="00561531"/>
    <w:rsid w:val="00561D5D"/>
    <w:rsid w:val="0056297F"/>
    <w:rsid w:val="00563B85"/>
    <w:rsid w:val="00564642"/>
    <w:rsid w:val="00564BAE"/>
    <w:rsid w:val="00565AE0"/>
    <w:rsid w:val="00570280"/>
    <w:rsid w:val="005708DF"/>
    <w:rsid w:val="00571F09"/>
    <w:rsid w:val="00574B80"/>
    <w:rsid w:val="00574FD2"/>
    <w:rsid w:val="0057684A"/>
    <w:rsid w:val="0057731B"/>
    <w:rsid w:val="00577C23"/>
    <w:rsid w:val="0058071A"/>
    <w:rsid w:val="00581E2B"/>
    <w:rsid w:val="00583152"/>
    <w:rsid w:val="00583605"/>
    <w:rsid w:val="00584CE7"/>
    <w:rsid w:val="0059019A"/>
    <w:rsid w:val="00590D84"/>
    <w:rsid w:val="00592A0E"/>
    <w:rsid w:val="0059330F"/>
    <w:rsid w:val="005A758A"/>
    <w:rsid w:val="005B01B5"/>
    <w:rsid w:val="005B1D8E"/>
    <w:rsid w:val="005B2377"/>
    <w:rsid w:val="005B3A9D"/>
    <w:rsid w:val="005B44A0"/>
    <w:rsid w:val="005B5D3A"/>
    <w:rsid w:val="005B6435"/>
    <w:rsid w:val="005B6DD0"/>
    <w:rsid w:val="005C48F3"/>
    <w:rsid w:val="005C626A"/>
    <w:rsid w:val="005C7AB2"/>
    <w:rsid w:val="005D0EB0"/>
    <w:rsid w:val="005D7AEB"/>
    <w:rsid w:val="005E068D"/>
    <w:rsid w:val="005E2320"/>
    <w:rsid w:val="005E55B8"/>
    <w:rsid w:val="005E64CE"/>
    <w:rsid w:val="005E6A44"/>
    <w:rsid w:val="005F34C5"/>
    <w:rsid w:val="005F4D88"/>
    <w:rsid w:val="005F517D"/>
    <w:rsid w:val="005F52AE"/>
    <w:rsid w:val="005F6E2B"/>
    <w:rsid w:val="005F79E3"/>
    <w:rsid w:val="00601490"/>
    <w:rsid w:val="006060F2"/>
    <w:rsid w:val="00607F8E"/>
    <w:rsid w:val="00610481"/>
    <w:rsid w:val="0061079A"/>
    <w:rsid w:val="006123C9"/>
    <w:rsid w:val="006138DE"/>
    <w:rsid w:val="0061672B"/>
    <w:rsid w:val="00622233"/>
    <w:rsid w:val="00622792"/>
    <w:rsid w:val="006246A6"/>
    <w:rsid w:val="006266EB"/>
    <w:rsid w:val="0062676C"/>
    <w:rsid w:val="00626DE5"/>
    <w:rsid w:val="0062715A"/>
    <w:rsid w:val="00631471"/>
    <w:rsid w:val="006331B0"/>
    <w:rsid w:val="0063505C"/>
    <w:rsid w:val="00636068"/>
    <w:rsid w:val="00640166"/>
    <w:rsid w:val="006408DE"/>
    <w:rsid w:val="0064403A"/>
    <w:rsid w:val="00644350"/>
    <w:rsid w:val="006506B9"/>
    <w:rsid w:val="006513A4"/>
    <w:rsid w:val="00651413"/>
    <w:rsid w:val="00652DAE"/>
    <w:rsid w:val="00657342"/>
    <w:rsid w:val="00657981"/>
    <w:rsid w:val="00657E93"/>
    <w:rsid w:val="006601D3"/>
    <w:rsid w:val="00660229"/>
    <w:rsid w:val="00661314"/>
    <w:rsid w:val="006639E9"/>
    <w:rsid w:val="0066475A"/>
    <w:rsid w:val="00665660"/>
    <w:rsid w:val="00667E9F"/>
    <w:rsid w:val="00670D18"/>
    <w:rsid w:val="006711B9"/>
    <w:rsid w:val="00674756"/>
    <w:rsid w:val="00681985"/>
    <w:rsid w:val="0068251D"/>
    <w:rsid w:val="0068394E"/>
    <w:rsid w:val="00684682"/>
    <w:rsid w:val="006868B8"/>
    <w:rsid w:val="00686EA1"/>
    <w:rsid w:val="0069156D"/>
    <w:rsid w:val="00693315"/>
    <w:rsid w:val="006940E7"/>
    <w:rsid w:val="00696D5A"/>
    <w:rsid w:val="006A1CFD"/>
    <w:rsid w:val="006A2C2B"/>
    <w:rsid w:val="006A2EB9"/>
    <w:rsid w:val="006A418B"/>
    <w:rsid w:val="006A49E6"/>
    <w:rsid w:val="006A4F2E"/>
    <w:rsid w:val="006A69AE"/>
    <w:rsid w:val="006B02C5"/>
    <w:rsid w:val="006B1968"/>
    <w:rsid w:val="006B39AA"/>
    <w:rsid w:val="006B4706"/>
    <w:rsid w:val="006B4A57"/>
    <w:rsid w:val="006B542C"/>
    <w:rsid w:val="006B71D3"/>
    <w:rsid w:val="006C138E"/>
    <w:rsid w:val="006C1F33"/>
    <w:rsid w:val="006C219A"/>
    <w:rsid w:val="006C24E2"/>
    <w:rsid w:val="006C25F1"/>
    <w:rsid w:val="006C4B82"/>
    <w:rsid w:val="006C4F65"/>
    <w:rsid w:val="006D157A"/>
    <w:rsid w:val="006D27E4"/>
    <w:rsid w:val="006D4CB2"/>
    <w:rsid w:val="006D6003"/>
    <w:rsid w:val="006D62FE"/>
    <w:rsid w:val="006D7CD4"/>
    <w:rsid w:val="006D7D6D"/>
    <w:rsid w:val="006E030F"/>
    <w:rsid w:val="006E0D9A"/>
    <w:rsid w:val="006E36F8"/>
    <w:rsid w:val="006E4DF7"/>
    <w:rsid w:val="006E579F"/>
    <w:rsid w:val="006E6B3D"/>
    <w:rsid w:val="006F0260"/>
    <w:rsid w:val="006F142B"/>
    <w:rsid w:val="006F1FCC"/>
    <w:rsid w:val="006F2758"/>
    <w:rsid w:val="006F3857"/>
    <w:rsid w:val="006F3BD3"/>
    <w:rsid w:val="006F5E2B"/>
    <w:rsid w:val="007006A2"/>
    <w:rsid w:val="0070345F"/>
    <w:rsid w:val="00703662"/>
    <w:rsid w:val="007079D8"/>
    <w:rsid w:val="007110E1"/>
    <w:rsid w:val="00713A22"/>
    <w:rsid w:val="007175AB"/>
    <w:rsid w:val="00721A51"/>
    <w:rsid w:val="00722749"/>
    <w:rsid w:val="00722B2D"/>
    <w:rsid w:val="00724308"/>
    <w:rsid w:val="00724C16"/>
    <w:rsid w:val="007253BF"/>
    <w:rsid w:val="00725AF8"/>
    <w:rsid w:val="007301A2"/>
    <w:rsid w:val="0073115E"/>
    <w:rsid w:val="00731AC5"/>
    <w:rsid w:val="00732AE0"/>
    <w:rsid w:val="007331BE"/>
    <w:rsid w:val="00735748"/>
    <w:rsid w:val="0073715E"/>
    <w:rsid w:val="0074368D"/>
    <w:rsid w:val="00744582"/>
    <w:rsid w:val="00744FA4"/>
    <w:rsid w:val="007479B0"/>
    <w:rsid w:val="00750729"/>
    <w:rsid w:val="00750B82"/>
    <w:rsid w:val="007518DF"/>
    <w:rsid w:val="00757EC6"/>
    <w:rsid w:val="0076363B"/>
    <w:rsid w:val="0076458D"/>
    <w:rsid w:val="00765A12"/>
    <w:rsid w:val="00770E8B"/>
    <w:rsid w:val="00772FED"/>
    <w:rsid w:val="0077382E"/>
    <w:rsid w:val="00776C09"/>
    <w:rsid w:val="00776F28"/>
    <w:rsid w:val="00777D75"/>
    <w:rsid w:val="00786A86"/>
    <w:rsid w:val="007870FF"/>
    <w:rsid w:val="007909CC"/>
    <w:rsid w:val="007916D2"/>
    <w:rsid w:val="00793A38"/>
    <w:rsid w:val="0079526C"/>
    <w:rsid w:val="007A01B3"/>
    <w:rsid w:val="007A18D8"/>
    <w:rsid w:val="007A29DD"/>
    <w:rsid w:val="007A46CA"/>
    <w:rsid w:val="007A727C"/>
    <w:rsid w:val="007A7BAF"/>
    <w:rsid w:val="007B1CEC"/>
    <w:rsid w:val="007B2ECA"/>
    <w:rsid w:val="007B3055"/>
    <w:rsid w:val="007C020F"/>
    <w:rsid w:val="007C475A"/>
    <w:rsid w:val="007D003F"/>
    <w:rsid w:val="007D180A"/>
    <w:rsid w:val="007D2EB1"/>
    <w:rsid w:val="007D6101"/>
    <w:rsid w:val="007D68AB"/>
    <w:rsid w:val="007E291B"/>
    <w:rsid w:val="007E58F8"/>
    <w:rsid w:val="007E6522"/>
    <w:rsid w:val="007E67F7"/>
    <w:rsid w:val="007E730F"/>
    <w:rsid w:val="007E734C"/>
    <w:rsid w:val="007F3026"/>
    <w:rsid w:val="007F3223"/>
    <w:rsid w:val="007F6B8C"/>
    <w:rsid w:val="007F73BA"/>
    <w:rsid w:val="00800091"/>
    <w:rsid w:val="008001B2"/>
    <w:rsid w:val="00807DFF"/>
    <w:rsid w:val="008121EA"/>
    <w:rsid w:val="00813014"/>
    <w:rsid w:val="008140B4"/>
    <w:rsid w:val="00814742"/>
    <w:rsid w:val="00814F59"/>
    <w:rsid w:val="00815408"/>
    <w:rsid w:val="00816565"/>
    <w:rsid w:val="00816A92"/>
    <w:rsid w:val="00822507"/>
    <w:rsid w:val="00823054"/>
    <w:rsid w:val="00827316"/>
    <w:rsid w:val="008305B0"/>
    <w:rsid w:val="00831577"/>
    <w:rsid w:val="0083192E"/>
    <w:rsid w:val="008321BE"/>
    <w:rsid w:val="008323E3"/>
    <w:rsid w:val="008327A6"/>
    <w:rsid w:val="00833128"/>
    <w:rsid w:val="0083340B"/>
    <w:rsid w:val="00833A66"/>
    <w:rsid w:val="00833ABA"/>
    <w:rsid w:val="00833D55"/>
    <w:rsid w:val="008346DD"/>
    <w:rsid w:val="0083497C"/>
    <w:rsid w:val="00834B0C"/>
    <w:rsid w:val="00834BAF"/>
    <w:rsid w:val="00837B3A"/>
    <w:rsid w:val="00837E8A"/>
    <w:rsid w:val="008400E0"/>
    <w:rsid w:val="00841D91"/>
    <w:rsid w:val="00842923"/>
    <w:rsid w:val="00844EAF"/>
    <w:rsid w:val="00845B78"/>
    <w:rsid w:val="0085310E"/>
    <w:rsid w:val="008535CC"/>
    <w:rsid w:val="008555E2"/>
    <w:rsid w:val="00855C24"/>
    <w:rsid w:val="00855DCB"/>
    <w:rsid w:val="00856E0E"/>
    <w:rsid w:val="0086038A"/>
    <w:rsid w:val="00862186"/>
    <w:rsid w:val="00863F57"/>
    <w:rsid w:val="0087023A"/>
    <w:rsid w:val="00873046"/>
    <w:rsid w:val="008763F0"/>
    <w:rsid w:val="00876513"/>
    <w:rsid w:val="008802DA"/>
    <w:rsid w:val="0088166D"/>
    <w:rsid w:val="0088281D"/>
    <w:rsid w:val="008833E1"/>
    <w:rsid w:val="00885303"/>
    <w:rsid w:val="008857D4"/>
    <w:rsid w:val="00886069"/>
    <w:rsid w:val="0088637F"/>
    <w:rsid w:val="00887C49"/>
    <w:rsid w:val="00887F42"/>
    <w:rsid w:val="00890135"/>
    <w:rsid w:val="0089192B"/>
    <w:rsid w:val="00893EE9"/>
    <w:rsid w:val="00896082"/>
    <w:rsid w:val="00897230"/>
    <w:rsid w:val="008A1185"/>
    <w:rsid w:val="008A1443"/>
    <w:rsid w:val="008A2DE7"/>
    <w:rsid w:val="008A4EF6"/>
    <w:rsid w:val="008A4FCC"/>
    <w:rsid w:val="008B3A69"/>
    <w:rsid w:val="008B58B8"/>
    <w:rsid w:val="008C17FA"/>
    <w:rsid w:val="008C355F"/>
    <w:rsid w:val="008C428D"/>
    <w:rsid w:val="008D1427"/>
    <w:rsid w:val="008D3A29"/>
    <w:rsid w:val="008D3F36"/>
    <w:rsid w:val="008D6183"/>
    <w:rsid w:val="008E4148"/>
    <w:rsid w:val="008E56C7"/>
    <w:rsid w:val="008F294B"/>
    <w:rsid w:val="008F3FFF"/>
    <w:rsid w:val="008F4D05"/>
    <w:rsid w:val="008F5FD6"/>
    <w:rsid w:val="008F7D49"/>
    <w:rsid w:val="00900EB4"/>
    <w:rsid w:val="009031C3"/>
    <w:rsid w:val="009044EE"/>
    <w:rsid w:val="00904C2D"/>
    <w:rsid w:val="00907B73"/>
    <w:rsid w:val="00910275"/>
    <w:rsid w:val="009116E5"/>
    <w:rsid w:val="00911EA8"/>
    <w:rsid w:val="0091690A"/>
    <w:rsid w:val="00916E5D"/>
    <w:rsid w:val="009177EF"/>
    <w:rsid w:val="009207F8"/>
    <w:rsid w:val="009209A0"/>
    <w:rsid w:val="0092117A"/>
    <w:rsid w:val="00921EE6"/>
    <w:rsid w:val="009231E8"/>
    <w:rsid w:val="00925912"/>
    <w:rsid w:val="009261BE"/>
    <w:rsid w:val="0092746D"/>
    <w:rsid w:val="009279FD"/>
    <w:rsid w:val="00931115"/>
    <w:rsid w:val="00931872"/>
    <w:rsid w:val="00931877"/>
    <w:rsid w:val="009330A3"/>
    <w:rsid w:val="009374D6"/>
    <w:rsid w:val="0093772F"/>
    <w:rsid w:val="009377A1"/>
    <w:rsid w:val="009419A4"/>
    <w:rsid w:val="00942E3F"/>
    <w:rsid w:val="009441E7"/>
    <w:rsid w:val="00945AFA"/>
    <w:rsid w:val="00946B11"/>
    <w:rsid w:val="0094709F"/>
    <w:rsid w:val="00947241"/>
    <w:rsid w:val="00950361"/>
    <w:rsid w:val="00951037"/>
    <w:rsid w:val="009544FD"/>
    <w:rsid w:val="009601E2"/>
    <w:rsid w:val="00960895"/>
    <w:rsid w:val="00960BB8"/>
    <w:rsid w:val="0096110F"/>
    <w:rsid w:val="00962284"/>
    <w:rsid w:val="009653A6"/>
    <w:rsid w:val="009714DF"/>
    <w:rsid w:val="00971E25"/>
    <w:rsid w:val="009729C5"/>
    <w:rsid w:val="00976B9E"/>
    <w:rsid w:val="009775D3"/>
    <w:rsid w:val="00980C1B"/>
    <w:rsid w:val="00981FF7"/>
    <w:rsid w:val="0098208D"/>
    <w:rsid w:val="00983A0D"/>
    <w:rsid w:val="00983F43"/>
    <w:rsid w:val="009861F2"/>
    <w:rsid w:val="00991C4F"/>
    <w:rsid w:val="00992E60"/>
    <w:rsid w:val="009942C9"/>
    <w:rsid w:val="009942D3"/>
    <w:rsid w:val="00995C93"/>
    <w:rsid w:val="00995F65"/>
    <w:rsid w:val="00995FC7"/>
    <w:rsid w:val="00997082"/>
    <w:rsid w:val="0099767E"/>
    <w:rsid w:val="009A1AC0"/>
    <w:rsid w:val="009A21E6"/>
    <w:rsid w:val="009A2690"/>
    <w:rsid w:val="009A3113"/>
    <w:rsid w:val="009A4EA0"/>
    <w:rsid w:val="009A6EE7"/>
    <w:rsid w:val="009B03A0"/>
    <w:rsid w:val="009B054D"/>
    <w:rsid w:val="009B0814"/>
    <w:rsid w:val="009B4034"/>
    <w:rsid w:val="009B73A1"/>
    <w:rsid w:val="009B763F"/>
    <w:rsid w:val="009C01A3"/>
    <w:rsid w:val="009C5A0D"/>
    <w:rsid w:val="009C5ABB"/>
    <w:rsid w:val="009D0C1A"/>
    <w:rsid w:val="009D10DA"/>
    <w:rsid w:val="009D1846"/>
    <w:rsid w:val="009D4BA3"/>
    <w:rsid w:val="009D5245"/>
    <w:rsid w:val="009E0C94"/>
    <w:rsid w:val="009E2076"/>
    <w:rsid w:val="009E3289"/>
    <w:rsid w:val="009E342F"/>
    <w:rsid w:val="009E40B2"/>
    <w:rsid w:val="009E69CF"/>
    <w:rsid w:val="009F2181"/>
    <w:rsid w:val="009F39DF"/>
    <w:rsid w:val="009F39F8"/>
    <w:rsid w:val="009F4BE4"/>
    <w:rsid w:val="009F54F8"/>
    <w:rsid w:val="009F5B20"/>
    <w:rsid w:val="009F6D2D"/>
    <w:rsid w:val="009F7971"/>
    <w:rsid w:val="00A0187A"/>
    <w:rsid w:val="00A058A1"/>
    <w:rsid w:val="00A05BA1"/>
    <w:rsid w:val="00A06FB6"/>
    <w:rsid w:val="00A07235"/>
    <w:rsid w:val="00A11BC1"/>
    <w:rsid w:val="00A1283B"/>
    <w:rsid w:val="00A129B7"/>
    <w:rsid w:val="00A15C9A"/>
    <w:rsid w:val="00A175F3"/>
    <w:rsid w:val="00A17B73"/>
    <w:rsid w:val="00A201E5"/>
    <w:rsid w:val="00A220B3"/>
    <w:rsid w:val="00A2592C"/>
    <w:rsid w:val="00A26A88"/>
    <w:rsid w:val="00A26C9B"/>
    <w:rsid w:val="00A26E8E"/>
    <w:rsid w:val="00A27009"/>
    <w:rsid w:val="00A32322"/>
    <w:rsid w:val="00A33081"/>
    <w:rsid w:val="00A3309F"/>
    <w:rsid w:val="00A34B35"/>
    <w:rsid w:val="00A35D0E"/>
    <w:rsid w:val="00A42097"/>
    <w:rsid w:val="00A42D1F"/>
    <w:rsid w:val="00A45C25"/>
    <w:rsid w:val="00A46F3C"/>
    <w:rsid w:val="00A526A1"/>
    <w:rsid w:val="00A5394A"/>
    <w:rsid w:val="00A55C20"/>
    <w:rsid w:val="00A6389F"/>
    <w:rsid w:val="00A6416E"/>
    <w:rsid w:val="00A65500"/>
    <w:rsid w:val="00A65DD8"/>
    <w:rsid w:val="00A6658B"/>
    <w:rsid w:val="00A6738A"/>
    <w:rsid w:val="00A70021"/>
    <w:rsid w:val="00A70547"/>
    <w:rsid w:val="00A70EE0"/>
    <w:rsid w:val="00A7133A"/>
    <w:rsid w:val="00A800A7"/>
    <w:rsid w:val="00A800AB"/>
    <w:rsid w:val="00A86F76"/>
    <w:rsid w:val="00A8767F"/>
    <w:rsid w:val="00A93F09"/>
    <w:rsid w:val="00A94D87"/>
    <w:rsid w:val="00A9513E"/>
    <w:rsid w:val="00A95E9E"/>
    <w:rsid w:val="00A96142"/>
    <w:rsid w:val="00A97C1B"/>
    <w:rsid w:val="00AA2C9E"/>
    <w:rsid w:val="00AA6880"/>
    <w:rsid w:val="00AB0C45"/>
    <w:rsid w:val="00AB1568"/>
    <w:rsid w:val="00AB3E24"/>
    <w:rsid w:val="00AB5CC8"/>
    <w:rsid w:val="00AB6385"/>
    <w:rsid w:val="00AB7A23"/>
    <w:rsid w:val="00AC55EC"/>
    <w:rsid w:val="00AC65C9"/>
    <w:rsid w:val="00AD0A4E"/>
    <w:rsid w:val="00AD0FF4"/>
    <w:rsid w:val="00AD1674"/>
    <w:rsid w:val="00AD5758"/>
    <w:rsid w:val="00AD62C1"/>
    <w:rsid w:val="00AD657B"/>
    <w:rsid w:val="00AE0DA9"/>
    <w:rsid w:val="00AE0F63"/>
    <w:rsid w:val="00AE3AF9"/>
    <w:rsid w:val="00AE61E8"/>
    <w:rsid w:val="00AE62E5"/>
    <w:rsid w:val="00AE6398"/>
    <w:rsid w:val="00AE7D00"/>
    <w:rsid w:val="00AF087A"/>
    <w:rsid w:val="00AF1417"/>
    <w:rsid w:val="00AF16A8"/>
    <w:rsid w:val="00AF1B4A"/>
    <w:rsid w:val="00AF2974"/>
    <w:rsid w:val="00AF2B03"/>
    <w:rsid w:val="00AF60BE"/>
    <w:rsid w:val="00AF7FC9"/>
    <w:rsid w:val="00B027BA"/>
    <w:rsid w:val="00B0408D"/>
    <w:rsid w:val="00B04A45"/>
    <w:rsid w:val="00B0513A"/>
    <w:rsid w:val="00B10FA2"/>
    <w:rsid w:val="00B13ED5"/>
    <w:rsid w:val="00B17AFF"/>
    <w:rsid w:val="00B21398"/>
    <w:rsid w:val="00B23F3F"/>
    <w:rsid w:val="00B23FB0"/>
    <w:rsid w:val="00B264AB"/>
    <w:rsid w:val="00B26907"/>
    <w:rsid w:val="00B271B7"/>
    <w:rsid w:val="00B273FF"/>
    <w:rsid w:val="00B27479"/>
    <w:rsid w:val="00B27AEA"/>
    <w:rsid w:val="00B27C00"/>
    <w:rsid w:val="00B31BD3"/>
    <w:rsid w:val="00B32010"/>
    <w:rsid w:val="00B3214B"/>
    <w:rsid w:val="00B3416B"/>
    <w:rsid w:val="00B36754"/>
    <w:rsid w:val="00B4028B"/>
    <w:rsid w:val="00B44854"/>
    <w:rsid w:val="00B45317"/>
    <w:rsid w:val="00B457AD"/>
    <w:rsid w:val="00B45C71"/>
    <w:rsid w:val="00B463FF"/>
    <w:rsid w:val="00B46B80"/>
    <w:rsid w:val="00B5028B"/>
    <w:rsid w:val="00B5069B"/>
    <w:rsid w:val="00B5112A"/>
    <w:rsid w:val="00B514E5"/>
    <w:rsid w:val="00B5181D"/>
    <w:rsid w:val="00B51A2B"/>
    <w:rsid w:val="00B52713"/>
    <w:rsid w:val="00B528DB"/>
    <w:rsid w:val="00B54B13"/>
    <w:rsid w:val="00B55951"/>
    <w:rsid w:val="00B559C8"/>
    <w:rsid w:val="00B56DC6"/>
    <w:rsid w:val="00B5712C"/>
    <w:rsid w:val="00B62E94"/>
    <w:rsid w:val="00B63024"/>
    <w:rsid w:val="00B6321D"/>
    <w:rsid w:val="00B67BDF"/>
    <w:rsid w:val="00B702A8"/>
    <w:rsid w:val="00B730A4"/>
    <w:rsid w:val="00B7334D"/>
    <w:rsid w:val="00B74BDE"/>
    <w:rsid w:val="00B75601"/>
    <w:rsid w:val="00B75823"/>
    <w:rsid w:val="00B76A27"/>
    <w:rsid w:val="00B775D7"/>
    <w:rsid w:val="00B77E72"/>
    <w:rsid w:val="00B806A9"/>
    <w:rsid w:val="00B80BFE"/>
    <w:rsid w:val="00B82F51"/>
    <w:rsid w:val="00B83FA0"/>
    <w:rsid w:val="00B853AC"/>
    <w:rsid w:val="00B87F25"/>
    <w:rsid w:val="00B90F48"/>
    <w:rsid w:val="00B91AEB"/>
    <w:rsid w:val="00B9302E"/>
    <w:rsid w:val="00BA0866"/>
    <w:rsid w:val="00BA1062"/>
    <w:rsid w:val="00BA1564"/>
    <w:rsid w:val="00BA1A3C"/>
    <w:rsid w:val="00BA3E3E"/>
    <w:rsid w:val="00BB222C"/>
    <w:rsid w:val="00BB44A8"/>
    <w:rsid w:val="00BB550C"/>
    <w:rsid w:val="00BB7FD3"/>
    <w:rsid w:val="00BC0314"/>
    <w:rsid w:val="00BC0795"/>
    <w:rsid w:val="00BC0860"/>
    <w:rsid w:val="00BC31EE"/>
    <w:rsid w:val="00BC6049"/>
    <w:rsid w:val="00BC6E17"/>
    <w:rsid w:val="00BC72C1"/>
    <w:rsid w:val="00BD1731"/>
    <w:rsid w:val="00BD47D7"/>
    <w:rsid w:val="00BD6498"/>
    <w:rsid w:val="00BD68E3"/>
    <w:rsid w:val="00BE05E8"/>
    <w:rsid w:val="00BE0D44"/>
    <w:rsid w:val="00BE1544"/>
    <w:rsid w:val="00BE3009"/>
    <w:rsid w:val="00BE3BF7"/>
    <w:rsid w:val="00BE4E88"/>
    <w:rsid w:val="00BE6723"/>
    <w:rsid w:val="00BE77B3"/>
    <w:rsid w:val="00BF2A13"/>
    <w:rsid w:val="00BF2EA8"/>
    <w:rsid w:val="00BF361C"/>
    <w:rsid w:val="00BF71B2"/>
    <w:rsid w:val="00BF74AF"/>
    <w:rsid w:val="00BF7CD7"/>
    <w:rsid w:val="00C004AD"/>
    <w:rsid w:val="00C02359"/>
    <w:rsid w:val="00C02E6E"/>
    <w:rsid w:val="00C03A2E"/>
    <w:rsid w:val="00C04295"/>
    <w:rsid w:val="00C05B0D"/>
    <w:rsid w:val="00C0670C"/>
    <w:rsid w:val="00C10FD2"/>
    <w:rsid w:val="00C11207"/>
    <w:rsid w:val="00C16298"/>
    <w:rsid w:val="00C21833"/>
    <w:rsid w:val="00C21A5D"/>
    <w:rsid w:val="00C21B53"/>
    <w:rsid w:val="00C226C6"/>
    <w:rsid w:val="00C231E8"/>
    <w:rsid w:val="00C24F3F"/>
    <w:rsid w:val="00C26E1D"/>
    <w:rsid w:val="00C31858"/>
    <w:rsid w:val="00C31F5F"/>
    <w:rsid w:val="00C32B38"/>
    <w:rsid w:val="00C33D9F"/>
    <w:rsid w:val="00C34165"/>
    <w:rsid w:val="00C34974"/>
    <w:rsid w:val="00C37A26"/>
    <w:rsid w:val="00C40F05"/>
    <w:rsid w:val="00C41A91"/>
    <w:rsid w:val="00C470E0"/>
    <w:rsid w:val="00C47502"/>
    <w:rsid w:val="00C50CFB"/>
    <w:rsid w:val="00C53853"/>
    <w:rsid w:val="00C53A67"/>
    <w:rsid w:val="00C57085"/>
    <w:rsid w:val="00C57A9A"/>
    <w:rsid w:val="00C57D7B"/>
    <w:rsid w:val="00C603E0"/>
    <w:rsid w:val="00C6151C"/>
    <w:rsid w:val="00C61EE3"/>
    <w:rsid w:val="00C63D1D"/>
    <w:rsid w:val="00C64385"/>
    <w:rsid w:val="00C643E9"/>
    <w:rsid w:val="00C6519E"/>
    <w:rsid w:val="00C66E2D"/>
    <w:rsid w:val="00C6753F"/>
    <w:rsid w:val="00C7023C"/>
    <w:rsid w:val="00C70476"/>
    <w:rsid w:val="00C7101E"/>
    <w:rsid w:val="00C717FF"/>
    <w:rsid w:val="00C72178"/>
    <w:rsid w:val="00C72373"/>
    <w:rsid w:val="00C8051C"/>
    <w:rsid w:val="00C83163"/>
    <w:rsid w:val="00C85DCE"/>
    <w:rsid w:val="00C8630C"/>
    <w:rsid w:val="00C86FE2"/>
    <w:rsid w:val="00C87EBF"/>
    <w:rsid w:val="00C92FFA"/>
    <w:rsid w:val="00C933FD"/>
    <w:rsid w:val="00C9341A"/>
    <w:rsid w:val="00C965D6"/>
    <w:rsid w:val="00C967F6"/>
    <w:rsid w:val="00CA0114"/>
    <w:rsid w:val="00CA07D6"/>
    <w:rsid w:val="00CA4119"/>
    <w:rsid w:val="00CA4C89"/>
    <w:rsid w:val="00CB0D65"/>
    <w:rsid w:val="00CB178D"/>
    <w:rsid w:val="00CB19D9"/>
    <w:rsid w:val="00CB25B3"/>
    <w:rsid w:val="00CB6295"/>
    <w:rsid w:val="00CC0A2C"/>
    <w:rsid w:val="00CC0FE4"/>
    <w:rsid w:val="00CC2909"/>
    <w:rsid w:val="00CC3446"/>
    <w:rsid w:val="00CC4A95"/>
    <w:rsid w:val="00CC6D04"/>
    <w:rsid w:val="00CD03BA"/>
    <w:rsid w:val="00CD29B3"/>
    <w:rsid w:val="00CD3135"/>
    <w:rsid w:val="00CD3F72"/>
    <w:rsid w:val="00CD4B19"/>
    <w:rsid w:val="00CD5672"/>
    <w:rsid w:val="00CD7492"/>
    <w:rsid w:val="00CE1095"/>
    <w:rsid w:val="00CE4FB4"/>
    <w:rsid w:val="00CE55CC"/>
    <w:rsid w:val="00CE6A0F"/>
    <w:rsid w:val="00CE759F"/>
    <w:rsid w:val="00CF0525"/>
    <w:rsid w:val="00CF25C6"/>
    <w:rsid w:val="00CF4241"/>
    <w:rsid w:val="00CF48B0"/>
    <w:rsid w:val="00CF4966"/>
    <w:rsid w:val="00CF51E0"/>
    <w:rsid w:val="00D00A09"/>
    <w:rsid w:val="00D033D0"/>
    <w:rsid w:val="00D03B4C"/>
    <w:rsid w:val="00D03CAD"/>
    <w:rsid w:val="00D1027F"/>
    <w:rsid w:val="00D148E4"/>
    <w:rsid w:val="00D15E37"/>
    <w:rsid w:val="00D162BC"/>
    <w:rsid w:val="00D16629"/>
    <w:rsid w:val="00D16C83"/>
    <w:rsid w:val="00D2094C"/>
    <w:rsid w:val="00D20968"/>
    <w:rsid w:val="00D21354"/>
    <w:rsid w:val="00D23A71"/>
    <w:rsid w:val="00D254C3"/>
    <w:rsid w:val="00D25657"/>
    <w:rsid w:val="00D266A9"/>
    <w:rsid w:val="00D2701D"/>
    <w:rsid w:val="00D2727B"/>
    <w:rsid w:val="00D272BC"/>
    <w:rsid w:val="00D30C82"/>
    <w:rsid w:val="00D3157B"/>
    <w:rsid w:val="00D31F6C"/>
    <w:rsid w:val="00D323E9"/>
    <w:rsid w:val="00D32DFE"/>
    <w:rsid w:val="00D34394"/>
    <w:rsid w:val="00D376C9"/>
    <w:rsid w:val="00D37AA0"/>
    <w:rsid w:val="00D4083A"/>
    <w:rsid w:val="00D43DFD"/>
    <w:rsid w:val="00D449B6"/>
    <w:rsid w:val="00D45601"/>
    <w:rsid w:val="00D47BD8"/>
    <w:rsid w:val="00D50FA8"/>
    <w:rsid w:val="00D5280A"/>
    <w:rsid w:val="00D55C06"/>
    <w:rsid w:val="00D561E8"/>
    <w:rsid w:val="00D56B1B"/>
    <w:rsid w:val="00D61B40"/>
    <w:rsid w:val="00D61D35"/>
    <w:rsid w:val="00D61EBF"/>
    <w:rsid w:val="00D6397B"/>
    <w:rsid w:val="00D64E8B"/>
    <w:rsid w:val="00D6591A"/>
    <w:rsid w:val="00D70722"/>
    <w:rsid w:val="00D70EBF"/>
    <w:rsid w:val="00D72692"/>
    <w:rsid w:val="00D74667"/>
    <w:rsid w:val="00D74F34"/>
    <w:rsid w:val="00D75BCB"/>
    <w:rsid w:val="00D75FDC"/>
    <w:rsid w:val="00D7729E"/>
    <w:rsid w:val="00D77A54"/>
    <w:rsid w:val="00D808E4"/>
    <w:rsid w:val="00D822D7"/>
    <w:rsid w:val="00D8328A"/>
    <w:rsid w:val="00D83D17"/>
    <w:rsid w:val="00D87FB8"/>
    <w:rsid w:val="00D9016A"/>
    <w:rsid w:val="00D92BE7"/>
    <w:rsid w:val="00D93839"/>
    <w:rsid w:val="00D941CB"/>
    <w:rsid w:val="00D9771D"/>
    <w:rsid w:val="00D97893"/>
    <w:rsid w:val="00DA0C42"/>
    <w:rsid w:val="00DA0FEC"/>
    <w:rsid w:val="00DA2441"/>
    <w:rsid w:val="00DA2773"/>
    <w:rsid w:val="00DA287F"/>
    <w:rsid w:val="00DA30C3"/>
    <w:rsid w:val="00DB2AF8"/>
    <w:rsid w:val="00DB3F39"/>
    <w:rsid w:val="00DC0B7F"/>
    <w:rsid w:val="00DC12DE"/>
    <w:rsid w:val="00DC3829"/>
    <w:rsid w:val="00DC4741"/>
    <w:rsid w:val="00DD0F17"/>
    <w:rsid w:val="00DD209E"/>
    <w:rsid w:val="00DD3242"/>
    <w:rsid w:val="00DD6345"/>
    <w:rsid w:val="00DD7FC8"/>
    <w:rsid w:val="00DE3409"/>
    <w:rsid w:val="00DE3FC4"/>
    <w:rsid w:val="00DE4260"/>
    <w:rsid w:val="00DE4740"/>
    <w:rsid w:val="00DE6146"/>
    <w:rsid w:val="00DF044C"/>
    <w:rsid w:val="00DF195E"/>
    <w:rsid w:val="00E00483"/>
    <w:rsid w:val="00E0154C"/>
    <w:rsid w:val="00E019B4"/>
    <w:rsid w:val="00E032CA"/>
    <w:rsid w:val="00E04CB4"/>
    <w:rsid w:val="00E06067"/>
    <w:rsid w:val="00E0618F"/>
    <w:rsid w:val="00E06448"/>
    <w:rsid w:val="00E14854"/>
    <w:rsid w:val="00E161E4"/>
    <w:rsid w:val="00E20771"/>
    <w:rsid w:val="00E21193"/>
    <w:rsid w:val="00E21EAE"/>
    <w:rsid w:val="00E21F21"/>
    <w:rsid w:val="00E2242F"/>
    <w:rsid w:val="00E236B9"/>
    <w:rsid w:val="00E24BAC"/>
    <w:rsid w:val="00E25914"/>
    <w:rsid w:val="00E2650E"/>
    <w:rsid w:val="00E27755"/>
    <w:rsid w:val="00E27D5B"/>
    <w:rsid w:val="00E27D8F"/>
    <w:rsid w:val="00E313E7"/>
    <w:rsid w:val="00E320F8"/>
    <w:rsid w:val="00E330D6"/>
    <w:rsid w:val="00E33BFE"/>
    <w:rsid w:val="00E3648B"/>
    <w:rsid w:val="00E37E93"/>
    <w:rsid w:val="00E4216D"/>
    <w:rsid w:val="00E42A6D"/>
    <w:rsid w:val="00E459C3"/>
    <w:rsid w:val="00E4788E"/>
    <w:rsid w:val="00E50CE2"/>
    <w:rsid w:val="00E5210D"/>
    <w:rsid w:val="00E521AA"/>
    <w:rsid w:val="00E52390"/>
    <w:rsid w:val="00E52F25"/>
    <w:rsid w:val="00E53102"/>
    <w:rsid w:val="00E5340A"/>
    <w:rsid w:val="00E54B0A"/>
    <w:rsid w:val="00E556AC"/>
    <w:rsid w:val="00E56BD2"/>
    <w:rsid w:val="00E56DCD"/>
    <w:rsid w:val="00E603E5"/>
    <w:rsid w:val="00E617B0"/>
    <w:rsid w:val="00E622B2"/>
    <w:rsid w:val="00E62AA2"/>
    <w:rsid w:val="00E70CBA"/>
    <w:rsid w:val="00E7215B"/>
    <w:rsid w:val="00E72AF8"/>
    <w:rsid w:val="00E7614F"/>
    <w:rsid w:val="00E76B5E"/>
    <w:rsid w:val="00E77951"/>
    <w:rsid w:val="00E82543"/>
    <w:rsid w:val="00E837CD"/>
    <w:rsid w:val="00E83BE8"/>
    <w:rsid w:val="00E861B1"/>
    <w:rsid w:val="00E90B87"/>
    <w:rsid w:val="00E90F3D"/>
    <w:rsid w:val="00E91459"/>
    <w:rsid w:val="00E917D8"/>
    <w:rsid w:val="00E91EF8"/>
    <w:rsid w:val="00E93332"/>
    <w:rsid w:val="00E947C4"/>
    <w:rsid w:val="00E950A1"/>
    <w:rsid w:val="00E96045"/>
    <w:rsid w:val="00EA0B2E"/>
    <w:rsid w:val="00EA2738"/>
    <w:rsid w:val="00EA4BA2"/>
    <w:rsid w:val="00EA6567"/>
    <w:rsid w:val="00EB08D6"/>
    <w:rsid w:val="00EB0B8F"/>
    <w:rsid w:val="00EB186E"/>
    <w:rsid w:val="00EB3E4A"/>
    <w:rsid w:val="00EB561C"/>
    <w:rsid w:val="00EB591A"/>
    <w:rsid w:val="00EB6AB0"/>
    <w:rsid w:val="00EC4810"/>
    <w:rsid w:val="00EC49C2"/>
    <w:rsid w:val="00EC4F51"/>
    <w:rsid w:val="00EC737B"/>
    <w:rsid w:val="00EC7A93"/>
    <w:rsid w:val="00EC7AFA"/>
    <w:rsid w:val="00ED15B3"/>
    <w:rsid w:val="00ED2065"/>
    <w:rsid w:val="00ED227F"/>
    <w:rsid w:val="00ED3E95"/>
    <w:rsid w:val="00ED4149"/>
    <w:rsid w:val="00ED5034"/>
    <w:rsid w:val="00ED60AD"/>
    <w:rsid w:val="00ED61B1"/>
    <w:rsid w:val="00ED69E3"/>
    <w:rsid w:val="00ED79AA"/>
    <w:rsid w:val="00EE0005"/>
    <w:rsid w:val="00EE107A"/>
    <w:rsid w:val="00EE2A61"/>
    <w:rsid w:val="00EE46DF"/>
    <w:rsid w:val="00EE4880"/>
    <w:rsid w:val="00EE4ADF"/>
    <w:rsid w:val="00EE5F0D"/>
    <w:rsid w:val="00EE7E46"/>
    <w:rsid w:val="00EF3CE4"/>
    <w:rsid w:val="00EF488F"/>
    <w:rsid w:val="00EF51F5"/>
    <w:rsid w:val="00EF5832"/>
    <w:rsid w:val="00F10EEF"/>
    <w:rsid w:val="00F12F7B"/>
    <w:rsid w:val="00F1485B"/>
    <w:rsid w:val="00F14BC4"/>
    <w:rsid w:val="00F14BD6"/>
    <w:rsid w:val="00F173B3"/>
    <w:rsid w:val="00F17ABC"/>
    <w:rsid w:val="00F203C3"/>
    <w:rsid w:val="00F20733"/>
    <w:rsid w:val="00F229B5"/>
    <w:rsid w:val="00F32396"/>
    <w:rsid w:val="00F336F4"/>
    <w:rsid w:val="00F34113"/>
    <w:rsid w:val="00F35CF1"/>
    <w:rsid w:val="00F37009"/>
    <w:rsid w:val="00F37E94"/>
    <w:rsid w:val="00F40BE8"/>
    <w:rsid w:val="00F411A3"/>
    <w:rsid w:val="00F42B76"/>
    <w:rsid w:val="00F44E35"/>
    <w:rsid w:val="00F46DB0"/>
    <w:rsid w:val="00F50262"/>
    <w:rsid w:val="00F51C34"/>
    <w:rsid w:val="00F53549"/>
    <w:rsid w:val="00F5397F"/>
    <w:rsid w:val="00F5518D"/>
    <w:rsid w:val="00F55EEF"/>
    <w:rsid w:val="00F5683D"/>
    <w:rsid w:val="00F60750"/>
    <w:rsid w:val="00F60CF8"/>
    <w:rsid w:val="00F629F9"/>
    <w:rsid w:val="00F73CB4"/>
    <w:rsid w:val="00F73E98"/>
    <w:rsid w:val="00F75011"/>
    <w:rsid w:val="00F77CA2"/>
    <w:rsid w:val="00F80812"/>
    <w:rsid w:val="00F84C29"/>
    <w:rsid w:val="00F87D3A"/>
    <w:rsid w:val="00F90793"/>
    <w:rsid w:val="00F91C1B"/>
    <w:rsid w:val="00F9202D"/>
    <w:rsid w:val="00F92D55"/>
    <w:rsid w:val="00F94556"/>
    <w:rsid w:val="00F9459F"/>
    <w:rsid w:val="00F94D2F"/>
    <w:rsid w:val="00F962CD"/>
    <w:rsid w:val="00F9671A"/>
    <w:rsid w:val="00F97412"/>
    <w:rsid w:val="00F9782F"/>
    <w:rsid w:val="00FA0D6D"/>
    <w:rsid w:val="00FA13AD"/>
    <w:rsid w:val="00FA1FF4"/>
    <w:rsid w:val="00FA2B6E"/>
    <w:rsid w:val="00FA5386"/>
    <w:rsid w:val="00FA69A9"/>
    <w:rsid w:val="00FA7CC3"/>
    <w:rsid w:val="00FB23B7"/>
    <w:rsid w:val="00FB7EB6"/>
    <w:rsid w:val="00FC039F"/>
    <w:rsid w:val="00FC15D6"/>
    <w:rsid w:val="00FC166E"/>
    <w:rsid w:val="00FC1E61"/>
    <w:rsid w:val="00FC4578"/>
    <w:rsid w:val="00FC7B2D"/>
    <w:rsid w:val="00FD0360"/>
    <w:rsid w:val="00FD09C6"/>
    <w:rsid w:val="00FD1672"/>
    <w:rsid w:val="00FD16C1"/>
    <w:rsid w:val="00FD265F"/>
    <w:rsid w:val="00FD2B25"/>
    <w:rsid w:val="00FD2BD9"/>
    <w:rsid w:val="00FD396A"/>
    <w:rsid w:val="00FD7241"/>
    <w:rsid w:val="00FE1C68"/>
    <w:rsid w:val="00FE2F74"/>
    <w:rsid w:val="00FE3D99"/>
    <w:rsid w:val="00FE6F9B"/>
    <w:rsid w:val="00FE7439"/>
    <w:rsid w:val="00FF177D"/>
    <w:rsid w:val="00FF53AE"/>
    <w:rsid w:val="00FF5C52"/>
    <w:rsid w:val="00FF646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4C24F"/>
  <w15:chartTrackingRefBased/>
  <w15:docId w15:val="{DC5A186E-6FEF-4F39-96AF-423B1A679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BAE"/>
    <w:pPr>
      <w:spacing w:after="0" w:line="280" w:lineRule="exact"/>
      <w:jc w:val="both"/>
    </w:pPr>
    <w:rPr>
      <w:rFonts w:ascii="Arial" w:hAnsi="Arial"/>
      <w:lang w:val="en-GB"/>
    </w:rPr>
  </w:style>
  <w:style w:type="paragraph" w:styleId="Heading1">
    <w:name w:val="heading 1"/>
    <w:basedOn w:val="Normal"/>
    <w:next w:val="Normal"/>
    <w:link w:val="Heading1Char"/>
    <w:uiPriority w:val="9"/>
    <w:qFormat/>
    <w:rsid w:val="005028B1"/>
    <w:pPr>
      <w:keepNext/>
      <w:keepLines/>
      <w:spacing w:before="240"/>
      <w:outlineLvl w:val="0"/>
    </w:pPr>
    <w:rPr>
      <w:rFonts w:eastAsiaTheme="majorEastAsia" w:cstheme="majorBidi"/>
      <w:b/>
      <w:caps/>
      <w:color w:val="538135" w:themeColor="accent6" w:themeShade="BF"/>
      <w:szCs w:val="32"/>
    </w:rPr>
  </w:style>
  <w:style w:type="paragraph" w:styleId="Heading2">
    <w:name w:val="heading 2"/>
    <w:basedOn w:val="Normal"/>
    <w:next w:val="Normal"/>
    <w:link w:val="Heading2Char"/>
    <w:uiPriority w:val="9"/>
    <w:unhideWhenUsed/>
    <w:qFormat/>
    <w:rsid w:val="005028B1"/>
    <w:pPr>
      <w:keepNext/>
      <w:keepLines/>
      <w:spacing w:before="40"/>
      <w:jc w:val="left"/>
      <w:outlineLvl w:val="1"/>
    </w:pPr>
    <w:rPr>
      <w:rFonts w:eastAsiaTheme="majorEastAsia" w:cstheme="majorBidi"/>
      <w:b/>
      <w:color w:val="538135" w:themeColor="accent6" w:themeShade="BF"/>
      <w:szCs w:val="26"/>
    </w:rPr>
  </w:style>
  <w:style w:type="paragraph" w:styleId="Heading3">
    <w:name w:val="heading 3"/>
    <w:basedOn w:val="Normal"/>
    <w:next w:val="Normal"/>
    <w:link w:val="Heading3Char"/>
    <w:uiPriority w:val="9"/>
    <w:unhideWhenUsed/>
    <w:qFormat/>
    <w:rsid w:val="00052B47"/>
    <w:pPr>
      <w:keepNext/>
      <w:keepLines/>
      <w:outlineLvl w:val="2"/>
    </w:pPr>
    <w:rPr>
      <w:rFonts w:eastAsiaTheme="majorEastAsia" w:cstheme="majorBidi"/>
      <w:b/>
      <w:i/>
      <w:color w:val="538135" w:themeColor="accent6" w:themeShade="BF"/>
      <w:szCs w:val="24"/>
    </w:rPr>
  </w:style>
  <w:style w:type="paragraph" w:styleId="Heading4">
    <w:name w:val="heading 4"/>
    <w:basedOn w:val="Normal"/>
    <w:next w:val="Normal"/>
    <w:link w:val="Heading4Char"/>
    <w:uiPriority w:val="9"/>
    <w:semiHidden/>
    <w:unhideWhenUsed/>
    <w:rsid w:val="009E0C9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E0C9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E0C9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E0C9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E0C9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E0C9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1544"/>
    <w:pPr>
      <w:tabs>
        <w:tab w:val="center" w:pos="4513"/>
        <w:tab w:val="right" w:pos="9026"/>
      </w:tabs>
      <w:spacing w:line="240" w:lineRule="auto"/>
    </w:pPr>
  </w:style>
  <w:style w:type="character" w:customStyle="1" w:styleId="HeaderChar">
    <w:name w:val="Header Char"/>
    <w:basedOn w:val="DefaultParagraphFont"/>
    <w:link w:val="Header"/>
    <w:uiPriority w:val="99"/>
    <w:rsid w:val="00BE1544"/>
  </w:style>
  <w:style w:type="paragraph" w:styleId="Footer">
    <w:name w:val="footer"/>
    <w:basedOn w:val="Normal"/>
    <w:link w:val="FooterChar"/>
    <w:uiPriority w:val="99"/>
    <w:unhideWhenUsed/>
    <w:rsid w:val="00BE1544"/>
    <w:pPr>
      <w:tabs>
        <w:tab w:val="center" w:pos="4513"/>
        <w:tab w:val="right" w:pos="9026"/>
      </w:tabs>
      <w:spacing w:line="240" w:lineRule="auto"/>
    </w:pPr>
  </w:style>
  <w:style w:type="character" w:customStyle="1" w:styleId="FooterChar">
    <w:name w:val="Footer Char"/>
    <w:basedOn w:val="DefaultParagraphFont"/>
    <w:link w:val="Footer"/>
    <w:uiPriority w:val="99"/>
    <w:rsid w:val="00BE1544"/>
  </w:style>
  <w:style w:type="paragraph" w:customStyle="1" w:styleId="ResearchTitle">
    <w:name w:val="Research Title"/>
    <w:basedOn w:val="Normal"/>
    <w:link w:val="ResearchTitleChar"/>
    <w:rsid w:val="008A1185"/>
    <w:rPr>
      <w:b/>
      <w:caps/>
      <w:color w:val="538135" w:themeColor="accent6" w:themeShade="BF"/>
      <w:sz w:val="24"/>
    </w:rPr>
  </w:style>
  <w:style w:type="paragraph" w:customStyle="1" w:styleId="ReseachMainHeading">
    <w:name w:val="Reseach Main Heading"/>
    <w:basedOn w:val="ResearchTitle"/>
    <w:link w:val="ReseachMainHeadingChar"/>
    <w:rsid w:val="005E068D"/>
    <w:rPr>
      <w:sz w:val="22"/>
    </w:rPr>
  </w:style>
  <w:style w:type="character" w:customStyle="1" w:styleId="ResearchTitleChar">
    <w:name w:val="Research Title Char"/>
    <w:basedOn w:val="DefaultParagraphFont"/>
    <w:link w:val="ResearchTitle"/>
    <w:rsid w:val="008A1185"/>
    <w:rPr>
      <w:rFonts w:ascii="Arial" w:hAnsi="Arial"/>
      <w:b/>
      <w:caps/>
      <w:color w:val="538135" w:themeColor="accent6" w:themeShade="BF"/>
      <w:sz w:val="24"/>
    </w:rPr>
  </w:style>
  <w:style w:type="paragraph" w:customStyle="1" w:styleId="ResearchSubheading">
    <w:name w:val="Research Sub heading"/>
    <w:basedOn w:val="ReseachMainHeading"/>
    <w:link w:val="ResearchSubheadingChar"/>
    <w:rsid w:val="005E068D"/>
    <w:rPr>
      <w:b w:val="0"/>
      <w:caps w:val="0"/>
    </w:rPr>
  </w:style>
  <w:style w:type="character" w:customStyle="1" w:styleId="ReseachMainHeadingChar">
    <w:name w:val="Reseach Main Heading Char"/>
    <w:basedOn w:val="ResearchTitleChar"/>
    <w:link w:val="ReseachMainHeading"/>
    <w:rsid w:val="005E068D"/>
    <w:rPr>
      <w:rFonts w:ascii="Arial" w:hAnsi="Arial"/>
      <w:b/>
      <w:caps/>
      <w:color w:val="538135" w:themeColor="accent6" w:themeShade="BF"/>
      <w:sz w:val="24"/>
    </w:rPr>
  </w:style>
  <w:style w:type="character" w:customStyle="1" w:styleId="Heading1Char">
    <w:name w:val="Heading 1 Char"/>
    <w:basedOn w:val="DefaultParagraphFont"/>
    <w:link w:val="Heading1"/>
    <w:uiPriority w:val="9"/>
    <w:rsid w:val="005028B1"/>
    <w:rPr>
      <w:rFonts w:ascii="Arial" w:eastAsiaTheme="majorEastAsia" w:hAnsi="Arial" w:cstheme="majorBidi"/>
      <w:b/>
      <w:caps/>
      <w:color w:val="538135" w:themeColor="accent6" w:themeShade="BF"/>
      <w:szCs w:val="32"/>
    </w:rPr>
  </w:style>
  <w:style w:type="character" w:customStyle="1" w:styleId="ResearchSubheadingChar">
    <w:name w:val="Research Sub heading Char"/>
    <w:basedOn w:val="ReseachMainHeadingChar"/>
    <w:link w:val="ResearchSubheading"/>
    <w:rsid w:val="005E068D"/>
    <w:rPr>
      <w:rFonts w:ascii="Arial" w:hAnsi="Arial"/>
      <w:b w:val="0"/>
      <w:caps w:val="0"/>
      <w:color w:val="538135" w:themeColor="accent6" w:themeShade="BF"/>
      <w:sz w:val="24"/>
    </w:rPr>
  </w:style>
  <w:style w:type="paragraph" w:styleId="TOCHeading">
    <w:name w:val="TOC Heading"/>
    <w:basedOn w:val="Heading1"/>
    <w:next w:val="Normal"/>
    <w:uiPriority w:val="39"/>
    <w:unhideWhenUsed/>
    <w:qFormat/>
    <w:rsid w:val="00052B47"/>
    <w:pPr>
      <w:outlineLvl w:val="9"/>
    </w:pPr>
    <w:rPr>
      <w:caps w:val="0"/>
      <w:color w:val="000000" w:themeColor="text1"/>
      <w:lang w:val="en-US"/>
    </w:rPr>
  </w:style>
  <w:style w:type="paragraph" w:styleId="TOC1">
    <w:name w:val="toc 1"/>
    <w:basedOn w:val="Normal"/>
    <w:next w:val="Normal"/>
    <w:autoRedefine/>
    <w:uiPriority w:val="39"/>
    <w:unhideWhenUsed/>
    <w:qFormat/>
    <w:rsid w:val="00052B47"/>
    <w:pPr>
      <w:spacing w:after="100"/>
    </w:pPr>
    <w:rPr>
      <w:b/>
      <w:caps/>
      <w:color w:val="000000" w:themeColor="text1"/>
      <w:sz w:val="24"/>
    </w:rPr>
  </w:style>
  <w:style w:type="character" w:styleId="Hyperlink">
    <w:name w:val="Hyperlink"/>
    <w:basedOn w:val="DefaultParagraphFont"/>
    <w:uiPriority w:val="99"/>
    <w:unhideWhenUsed/>
    <w:rsid w:val="005E068D"/>
    <w:rPr>
      <w:color w:val="0563C1" w:themeColor="hyperlink"/>
      <w:u w:val="single"/>
    </w:rPr>
  </w:style>
  <w:style w:type="paragraph" w:styleId="ListParagraph">
    <w:name w:val="List Paragraph"/>
    <w:basedOn w:val="Normal"/>
    <w:uiPriority w:val="34"/>
    <w:rsid w:val="005E068D"/>
    <w:pPr>
      <w:ind w:left="720"/>
      <w:contextualSpacing/>
    </w:pPr>
  </w:style>
  <w:style w:type="character" w:customStyle="1" w:styleId="Heading2Char">
    <w:name w:val="Heading 2 Char"/>
    <w:basedOn w:val="DefaultParagraphFont"/>
    <w:link w:val="Heading2"/>
    <w:uiPriority w:val="9"/>
    <w:rsid w:val="005028B1"/>
    <w:rPr>
      <w:rFonts w:ascii="Arial" w:eastAsiaTheme="majorEastAsia" w:hAnsi="Arial" w:cstheme="majorBidi"/>
      <w:b/>
      <w:color w:val="538135" w:themeColor="accent6" w:themeShade="BF"/>
      <w:szCs w:val="26"/>
    </w:rPr>
  </w:style>
  <w:style w:type="paragraph" w:styleId="TOC2">
    <w:name w:val="toc 2"/>
    <w:basedOn w:val="Normal"/>
    <w:next w:val="Normal"/>
    <w:autoRedefine/>
    <w:uiPriority w:val="39"/>
    <w:unhideWhenUsed/>
    <w:rsid w:val="0031278C"/>
    <w:pPr>
      <w:spacing w:after="100"/>
      <w:ind w:left="220"/>
    </w:pPr>
  </w:style>
  <w:style w:type="paragraph" w:styleId="TOC3">
    <w:name w:val="toc 3"/>
    <w:basedOn w:val="Normal"/>
    <w:next w:val="Normal"/>
    <w:autoRedefine/>
    <w:uiPriority w:val="39"/>
    <w:unhideWhenUsed/>
    <w:rsid w:val="009E0C94"/>
    <w:pPr>
      <w:spacing w:after="100" w:line="240" w:lineRule="exact"/>
      <w:ind w:left="442"/>
    </w:pPr>
    <w:rPr>
      <w:rFonts w:eastAsiaTheme="minorEastAsia" w:cs="Times New Roman"/>
      <w:lang w:val="en-US"/>
    </w:rPr>
  </w:style>
  <w:style w:type="paragraph" w:styleId="Title">
    <w:name w:val="Title"/>
    <w:basedOn w:val="Normal"/>
    <w:next w:val="Normal"/>
    <w:link w:val="TitleChar"/>
    <w:uiPriority w:val="10"/>
    <w:qFormat/>
    <w:rsid w:val="00893EE9"/>
    <w:pPr>
      <w:spacing w:line="240" w:lineRule="auto"/>
      <w:contextualSpacing/>
    </w:pPr>
    <w:rPr>
      <w:rFonts w:eastAsiaTheme="majorEastAsia" w:cstheme="majorBidi"/>
      <w:b/>
      <w:caps/>
      <w:color w:val="538135" w:themeColor="accent6" w:themeShade="BF"/>
      <w:spacing w:val="-10"/>
      <w:kern w:val="28"/>
      <w:sz w:val="28"/>
      <w:szCs w:val="56"/>
    </w:rPr>
  </w:style>
  <w:style w:type="character" w:customStyle="1" w:styleId="TitleChar">
    <w:name w:val="Title Char"/>
    <w:basedOn w:val="DefaultParagraphFont"/>
    <w:link w:val="Title"/>
    <w:uiPriority w:val="10"/>
    <w:rsid w:val="00893EE9"/>
    <w:rPr>
      <w:rFonts w:ascii="Arial" w:eastAsiaTheme="majorEastAsia" w:hAnsi="Arial" w:cstheme="majorBidi"/>
      <w:b/>
      <w:caps/>
      <w:color w:val="538135" w:themeColor="accent6" w:themeShade="BF"/>
      <w:spacing w:val="-10"/>
      <w:kern w:val="28"/>
      <w:sz w:val="28"/>
      <w:szCs w:val="56"/>
    </w:rPr>
  </w:style>
  <w:style w:type="paragraph" w:styleId="Subtitle">
    <w:name w:val="Subtitle"/>
    <w:basedOn w:val="Normal"/>
    <w:next w:val="Normal"/>
    <w:link w:val="SubtitleChar"/>
    <w:uiPriority w:val="11"/>
    <w:rsid w:val="00893EE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93EE9"/>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052B47"/>
    <w:rPr>
      <w:rFonts w:ascii="Arial" w:eastAsiaTheme="majorEastAsia" w:hAnsi="Arial" w:cstheme="majorBidi"/>
      <w:b/>
      <w:i/>
      <w:color w:val="538135" w:themeColor="accent6" w:themeShade="BF"/>
      <w:szCs w:val="24"/>
    </w:rPr>
  </w:style>
  <w:style w:type="character" w:customStyle="1" w:styleId="Heading4Char">
    <w:name w:val="Heading 4 Char"/>
    <w:basedOn w:val="DefaultParagraphFont"/>
    <w:link w:val="Heading4"/>
    <w:uiPriority w:val="9"/>
    <w:semiHidden/>
    <w:rsid w:val="009E0C9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E0C9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E0C9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E0C9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E0C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E0C94"/>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9E0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B9302E"/>
    <w:pPr>
      <w:numPr>
        <w:numId w:val="1"/>
      </w:numPr>
    </w:pPr>
  </w:style>
  <w:style w:type="paragraph" w:styleId="CommentText">
    <w:name w:val="annotation text"/>
    <w:basedOn w:val="Normal"/>
    <w:link w:val="CommentTextChar"/>
    <w:semiHidden/>
    <w:rsid w:val="00052B47"/>
    <w:pPr>
      <w:jc w:val="left"/>
    </w:pPr>
    <w:rPr>
      <w:rFonts w:eastAsia="Times New Roman" w:cs="Times New Roman"/>
      <w:color w:val="000000"/>
      <w:sz w:val="20"/>
      <w:szCs w:val="20"/>
      <w:lang w:eastAsia="en-GB"/>
    </w:rPr>
  </w:style>
  <w:style w:type="character" w:customStyle="1" w:styleId="CommentTextChar">
    <w:name w:val="Comment Text Char"/>
    <w:basedOn w:val="DefaultParagraphFont"/>
    <w:link w:val="CommentText"/>
    <w:semiHidden/>
    <w:rsid w:val="00052B47"/>
    <w:rPr>
      <w:rFonts w:ascii="Arial" w:eastAsia="Times New Roman" w:hAnsi="Arial" w:cs="Times New Roman"/>
      <w:color w:val="000000"/>
      <w:sz w:val="20"/>
      <w:szCs w:val="20"/>
      <w:lang w:val="en-GB" w:eastAsia="en-GB"/>
    </w:rPr>
  </w:style>
  <w:style w:type="paragraph" w:styleId="FootnoteText">
    <w:name w:val="footnote text"/>
    <w:aliases w:val="Footnote Text Char1,Footnote Text Char Char,fn Char"/>
    <w:basedOn w:val="Normal"/>
    <w:link w:val="FootnoteTextChar"/>
    <w:unhideWhenUsed/>
    <w:rsid w:val="00E91EF8"/>
    <w:pPr>
      <w:spacing w:line="240" w:lineRule="auto"/>
    </w:pPr>
    <w:rPr>
      <w:sz w:val="20"/>
      <w:szCs w:val="20"/>
    </w:rPr>
  </w:style>
  <w:style w:type="character" w:customStyle="1" w:styleId="FootnoteTextChar">
    <w:name w:val="Footnote Text Char"/>
    <w:aliases w:val="Footnote Text Char1 Char,Footnote Text Char Char Char,fn Char Char"/>
    <w:basedOn w:val="DefaultParagraphFont"/>
    <w:link w:val="FootnoteText"/>
    <w:uiPriority w:val="99"/>
    <w:rsid w:val="00E91EF8"/>
    <w:rPr>
      <w:rFonts w:ascii="Arial" w:hAnsi="Arial"/>
      <w:sz w:val="20"/>
      <w:szCs w:val="20"/>
    </w:rPr>
  </w:style>
  <w:style w:type="character" w:styleId="FootnoteReference">
    <w:name w:val="footnote reference"/>
    <w:aliases w:val="ftref"/>
    <w:basedOn w:val="DefaultParagraphFont"/>
    <w:uiPriority w:val="99"/>
    <w:qFormat/>
    <w:rsid w:val="00E91EF8"/>
    <w:rPr>
      <w:vertAlign w:val="superscript"/>
    </w:rPr>
  </w:style>
  <w:style w:type="character" w:styleId="CommentReference">
    <w:name w:val="annotation reference"/>
    <w:basedOn w:val="DefaultParagraphFont"/>
    <w:uiPriority w:val="99"/>
    <w:semiHidden/>
    <w:unhideWhenUsed/>
    <w:rsid w:val="006F142B"/>
    <w:rPr>
      <w:sz w:val="16"/>
      <w:szCs w:val="16"/>
    </w:rPr>
  </w:style>
  <w:style w:type="paragraph" w:styleId="CommentSubject">
    <w:name w:val="annotation subject"/>
    <w:basedOn w:val="CommentText"/>
    <w:next w:val="CommentText"/>
    <w:link w:val="CommentSubjectChar"/>
    <w:uiPriority w:val="99"/>
    <w:semiHidden/>
    <w:unhideWhenUsed/>
    <w:rsid w:val="006F142B"/>
    <w:pPr>
      <w:spacing w:line="240" w:lineRule="auto"/>
      <w:jc w:val="both"/>
    </w:pPr>
    <w:rPr>
      <w:rFonts w:eastAsiaTheme="minorHAnsi" w:cstheme="minorBidi"/>
      <w:b/>
      <w:bCs/>
      <w:color w:val="auto"/>
      <w:lang w:val="en-ZA" w:eastAsia="en-US"/>
    </w:rPr>
  </w:style>
  <w:style w:type="character" w:customStyle="1" w:styleId="CommentSubjectChar">
    <w:name w:val="Comment Subject Char"/>
    <w:basedOn w:val="CommentTextChar"/>
    <w:link w:val="CommentSubject"/>
    <w:uiPriority w:val="99"/>
    <w:semiHidden/>
    <w:rsid w:val="006F142B"/>
    <w:rPr>
      <w:rFonts w:ascii="Arial" w:eastAsia="Times New Roman" w:hAnsi="Arial" w:cs="Times New Roman"/>
      <w:b/>
      <w:bCs/>
      <w:color w:val="000000"/>
      <w:sz w:val="20"/>
      <w:szCs w:val="20"/>
      <w:lang w:val="en-GB" w:eastAsia="en-GB"/>
    </w:rPr>
  </w:style>
  <w:style w:type="paragraph" w:styleId="BalloonText">
    <w:name w:val="Balloon Text"/>
    <w:basedOn w:val="Normal"/>
    <w:link w:val="BalloonTextChar"/>
    <w:uiPriority w:val="99"/>
    <w:semiHidden/>
    <w:unhideWhenUsed/>
    <w:rsid w:val="006F142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42B"/>
    <w:rPr>
      <w:rFonts w:ascii="Segoe UI" w:hAnsi="Segoe UI" w:cs="Segoe UI"/>
      <w:sz w:val="18"/>
      <w:szCs w:val="18"/>
    </w:rPr>
  </w:style>
  <w:style w:type="paragraph" w:styleId="TOC4">
    <w:name w:val="toc 4"/>
    <w:basedOn w:val="Normal"/>
    <w:next w:val="Normal"/>
    <w:autoRedefine/>
    <w:uiPriority w:val="39"/>
    <w:semiHidden/>
    <w:unhideWhenUsed/>
    <w:rsid w:val="00524E7F"/>
    <w:pPr>
      <w:spacing w:after="100"/>
      <w:ind w:left="660"/>
    </w:pPr>
  </w:style>
  <w:style w:type="paragraph" w:customStyle="1" w:styleId="SCOAP">
    <w:name w:val="SCOAP"/>
    <w:basedOn w:val="Normal"/>
    <w:qFormat/>
    <w:rsid w:val="00233605"/>
    <w:pPr>
      <w:spacing w:before="240" w:after="240" w:line="240" w:lineRule="auto"/>
      <w:ind w:right="-142"/>
    </w:pPr>
    <w:rPr>
      <w:rFonts w:eastAsia="Calibri" w:cs="Arial"/>
      <w:sz w:val="21"/>
      <w:szCs w:val="21"/>
    </w:rPr>
  </w:style>
  <w:style w:type="table" w:customStyle="1" w:styleId="TableGrid1">
    <w:name w:val="Table Grid1"/>
    <w:basedOn w:val="TableNormal"/>
    <w:next w:val="TableGrid"/>
    <w:uiPriority w:val="39"/>
    <w:rsid w:val="00233605"/>
    <w:pPr>
      <w:spacing w:after="0" w:line="240" w:lineRule="auto"/>
    </w:pPr>
    <w:rPr>
      <w:rFonts w:ascii="Calibri" w:eastAsia="Calibri" w:hAnsi="Calibri"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F73BA"/>
    <w:rPr>
      <w:rFonts w:ascii="Times New Roman" w:hAnsi="Times New Roman" w:cs="Times New Roman"/>
      <w:sz w:val="24"/>
      <w:szCs w:val="24"/>
    </w:rPr>
  </w:style>
  <w:style w:type="table" w:styleId="TableGridLight">
    <w:name w:val="Grid Table Light"/>
    <w:basedOn w:val="TableNormal"/>
    <w:uiPriority w:val="40"/>
    <w:rsid w:val="00BC72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ocumentMap">
    <w:name w:val="Document Map"/>
    <w:basedOn w:val="Normal"/>
    <w:link w:val="DocumentMapChar"/>
    <w:uiPriority w:val="99"/>
    <w:semiHidden/>
    <w:unhideWhenUsed/>
    <w:rsid w:val="003A3399"/>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A3399"/>
    <w:rPr>
      <w:rFonts w:ascii="Segoe UI" w:hAnsi="Segoe UI" w:cs="Segoe UI"/>
      <w:sz w:val="16"/>
      <w:szCs w:val="16"/>
      <w:lang w:val="en-GB"/>
    </w:rPr>
  </w:style>
  <w:style w:type="character" w:styleId="FollowedHyperlink">
    <w:name w:val="FollowedHyperlink"/>
    <w:basedOn w:val="DefaultParagraphFont"/>
    <w:uiPriority w:val="99"/>
    <w:semiHidden/>
    <w:unhideWhenUsed/>
    <w:rsid w:val="004A6EA8"/>
    <w:rPr>
      <w:color w:val="954F72" w:themeColor="followedHyperlink"/>
      <w:u w:val="single"/>
    </w:rPr>
  </w:style>
  <w:style w:type="numbering" w:customStyle="1" w:styleId="Style3">
    <w:name w:val="Style3"/>
    <w:rsid w:val="000E2218"/>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8595">
      <w:bodyDiv w:val="1"/>
      <w:marLeft w:val="0"/>
      <w:marRight w:val="0"/>
      <w:marTop w:val="0"/>
      <w:marBottom w:val="0"/>
      <w:divBdr>
        <w:top w:val="none" w:sz="0" w:space="0" w:color="auto"/>
        <w:left w:val="none" w:sz="0" w:space="0" w:color="auto"/>
        <w:bottom w:val="none" w:sz="0" w:space="0" w:color="auto"/>
        <w:right w:val="none" w:sz="0" w:space="0" w:color="auto"/>
      </w:divBdr>
    </w:div>
    <w:div w:id="28802608">
      <w:bodyDiv w:val="1"/>
      <w:marLeft w:val="0"/>
      <w:marRight w:val="0"/>
      <w:marTop w:val="0"/>
      <w:marBottom w:val="0"/>
      <w:divBdr>
        <w:top w:val="none" w:sz="0" w:space="0" w:color="auto"/>
        <w:left w:val="none" w:sz="0" w:space="0" w:color="auto"/>
        <w:bottom w:val="none" w:sz="0" w:space="0" w:color="auto"/>
        <w:right w:val="none" w:sz="0" w:space="0" w:color="auto"/>
      </w:divBdr>
    </w:div>
    <w:div w:id="129443157">
      <w:bodyDiv w:val="1"/>
      <w:marLeft w:val="0"/>
      <w:marRight w:val="0"/>
      <w:marTop w:val="0"/>
      <w:marBottom w:val="0"/>
      <w:divBdr>
        <w:top w:val="none" w:sz="0" w:space="0" w:color="auto"/>
        <w:left w:val="none" w:sz="0" w:space="0" w:color="auto"/>
        <w:bottom w:val="none" w:sz="0" w:space="0" w:color="auto"/>
        <w:right w:val="none" w:sz="0" w:space="0" w:color="auto"/>
      </w:divBdr>
    </w:div>
    <w:div w:id="162665773">
      <w:bodyDiv w:val="1"/>
      <w:marLeft w:val="0"/>
      <w:marRight w:val="0"/>
      <w:marTop w:val="0"/>
      <w:marBottom w:val="0"/>
      <w:divBdr>
        <w:top w:val="none" w:sz="0" w:space="0" w:color="auto"/>
        <w:left w:val="none" w:sz="0" w:space="0" w:color="auto"/>
        <w:bottom w:val="none" w:sz="0" w:space="0" w:color="auto"/>
        <w:right w:val="none" w:sz="0" w:space="0" w:color="auto"/>
      </w:divBdr>
    </w:div>
    <w:div w:id="240221969">
      <w:bodyDiv w:val="1"/>
      <w:marLeft w:val="0"/>
      <w:marRight w:val="0"/>
      <w:marTop w:val="0"/>
      <w:marBottom w:val="0"/>
      <w:divBdr>
        <w:top w:val="none" w:sz="0" w:space="0" w:color="auto"/>
        <w:left w:val="none" w:sz="0" w:space="0" w:color="auto"/>
        <w:bottom w:val="none" w:sz="0" w:space="0" w:color="auto"/>
        <w:right w:val="none" w:sz="0" w:space="0" w:color="auto"/>
      </w:divBdr>
    </w:div>
    <w:div w:id="243224888">
      <w:bodyDiv w:val="1"/>
      <w:marLeft w:val="0"/>
      <w:marRight w:val="0"/>
      <w:marTop w:val="0"/>
      <w:marBottom w:val="0"/>
      <w:divBdr>
        <w:top w:val="none" w:sz="0" w:space="0" w:color="auto"/>
        <w:left w:val="none" w:sz="0" w:space="0" w:color="auto"/>
        <w:bottom w:val="none" w:sz="0" w:space="0" w:color="auto"/>
        <w:right w:val="none" w:sz="0" w:space="0" w:color="auto"/>
      </w:divBdr>
    </w:div>
    <w:div w:id="250545775">
      <w:bodyDiv w:val="1"/>
      <w:marLeft w:val="0"/>
      <w:marRight w:val="0"/>
      <w:marTop w:val="0"/>
      <w:marBottom w:val="0"/>
      <w:divBdr>
        <w:top w:val="none" w:sz="0" w:space="0" w:color="auto"/>
        <w:left w:val="none" w:sz="0" w:space="0" w:color="auto"/>
        <w:bottom w:val="none" w:sz="0" w:space="0" w:color="auto"/>
        <w:right w:val="none" w:sz="0" w:space="0" w:color="auto"/>
      </w:divBdr>
    </w:div>
    <w:div w:id="274216023">
      <w:bodyDiv w:val="1"/>
      <w:marLeft w:val="0"/>
      <w:marRight w:val="0"/>
      <w:marTop w:val="0"/>
      <w:marBottom w:val="0"/>
      <w:divBdr>
        <w:top w:val="none" w:sz="0" w:space="0" w:color="auto"/>
        <w:left w:val="none" w:sz="0" w:space="0" w:color="auto"/>
        <w:bottom w:val="none" w:sz="0" w:space="0" w:color="auto"/>
        <w:right w:val="none" w:sz="0" w:space="0" w:color="auto"/>
      </w:divBdr>
    </w:div>
    <w:div w:id="278530494">
      <w:bodyDiv w:val="1"/>
      <w:marLeft w:val="0"/>
      <w:marRight w:val="0"/>
      <w:marTop w:val="0"/>
      <w:marBottom w:val="0"/>
      <w:divBdr>
        <w:top w:val="none" w:sz="0" w:space="0" w:color="auto"/>
        <w:left w:val="none" w:sz="0" w:space="0" w:color="auto"/>
        <w:bottom w:val="none" w:sz="0" w:space="0" w:color="auto"/>
        <w:right w:val="none" w:sz="0" w:space="0" w:color="auto"/>
      </w:divBdr>
    </w:div>
    <w:div w:id="280458403">
      <w:bodyDiv w:val="1"/>
      <w:marLeft w:val="0"/>
      <w:marRight w:val="0"/>
      <w:marTop w:val="0"/>
      <w:marBottom w:val="0"/>
      <w:divBdr>
        <w:top w:val="none" w:sz="0" w:space="0" w:color="auto"/>
        <w:left w:val="none" w:sz="0" w:space="0" w:color="auto"/>
        <w:bottom w:val="none" w:sz="0" w:space="0" w:color="auto"/>
        <w:right w:val="none" w:sz="0" w:space="0" w:color="auto"/>
      </w:divBdr>
    </w:div>
    <w:div w:id="289288809">
      <w:bodyDiv w:val="1"/>
      <w:marLeft w:val="0"/>
      <w:marRight w:val="0"/>
      <w:marTop w:val="0"/>
      <w:marBottom w:val="0"/>
      <w:divBdr>
        <w:top w:val="none" w:sz="0" w:space="0" w:color="auto"/>
        <w:left w:val="none" w:sz="0" w:space="0" w:color="auto"/>
        <w:bottom w:val="none" w:sz="0" w:space="0" w:color="auto"/>
        <w:right w:val="none" w:sz="0" w:space="0" w:color="auto"/>
      </w:divBdr>
    </w:div>
    <w:div w:id="292911980">
      <w:bodyDiv w:val="1"/>
      <w:marLeft w:val="0"/>
      <w:marRight w:val="0"/>
      <w:marTop w:val="0"/>
      <w:marBottom w:val="0"/>
      <w:divBdr>
        <w:top w:val="none" w:sz="0" w:space="0" w:color="auto"/>
        <w:left w:val="none" w:sz="0" w:space="0" w:color="auto"/>
        <w:bottom w:val="none" w:sz="0" w:space="0" w:color="auto"/>
        <w:right w:val="none" w:sz="0" w:space="0" w:color="auto"/>
      </w:divBdr>
    </w:div>
    <w:div w:id="370040556">
      <w:bodyDiv w:val="1"/>
      <w:marLeft w:val="0"/>
      <w:marRight w:val="0"/>
      <w:marTop w:val="0"/>
      <w:marBottom w:val="0"/>
      <w:divBdr>
        <w:top w:val="none" w:sz="0" w:space="0" w:color="auto"/>
        <w:left w:val="none" w:sz="0" w:space="0" w:color="auto"/>
        <w:bottom w:val="none" w:sz="0" w:space="0" w:color="auto"/>
        <w:right w:val="none" w:sz="0" w:space="0" w:color="auto"/>
      </w:divBdr>
    </w:div>
    <w:div w:id="392890478">
      <w:bodyDiv w:val="1"/>
      <w:marLeft w:val="0"/>
      <w:marRight w:val="0"/>
      <w:marTop w:val="0"/>
      <w:marBottom w:val="0"/>
      <w:divBdr>
        <w:top w:val="none" w:sz="0" w:space="0" w:color="auto"/>
        <w:left w:val="none" w:sz="0" w:space="0" w:color="auto"/>
        <w:bottom w:val="none" w:sz="0" w:space="0" w:color="auto"/>
        <w:right w:val="none" w:sz="0" w:space="0" w:color="auto"/>
      </w:divBdr>
    </w:div>
    <w:div w:id="397367580">
      <w:bodyDiv w:val="1"/>
      <w:marLeft w:val="0"/>
      <w:marRight w:val="0"/>
      <w:marTop w:val="0"/>
      <w:marBottom w:val="0"/>
      <w:divBdr>
        <w:top w:val="none" w:sz="0" w:space="0" w:color="auto"/>
        <w:left w:val="none" w:sz="0" w:space="0" w:color="auto"/>
        <w:bottom w:val="none" w:sz="0" w:space="0" w:color="auto"/>
        <w:right w:val="none" w:sz="0" w:space="0" w:color="auto"/>
      </w:divBdr>
    </w:div>
    <w:div w:id="410658834">
      <w:bodyDiv w:val="1"/>
      <w:marLeft w:val="0"/>
      <w:marRight w:val="0"/>
      <w:marTop w:val="0"/>
      <w:marBottom w:val="0"/>
      <w:divBdr>
        <w:top w:val="none" w:sz="0" w:space="0" w:color="auto"/>
        <w:left w:val="none" w:sz="0" w:space="0" w:color="auto"/>
        <w:bottom w:val="none" w:sz="0" w:space="0" w:color="auto"/>
        <w:right w:val="none" w:sz="0" w:space="0" w:color="auto"/>
      </w:divBdr>
    </w:div>
    <w:div w:id="431437804">
      <w:bodyDiv w:val="1"/>
      <w:marLeft w:val="0"/>
      <w:marRight w:val="0"/>
      <w:marTop w:val="0"/>
      <w:marBottom w:val="0"/>
      <w:divBdr>
        <w:top w:val="none" w:sz="0" w:space="0" w:color="auto"/>
        <w:left w:val="none" w:sz="0" w:space="0" w:color="auto"/>
        <w:bottom w:val="none" w:sz="0" w:space="0" w:color="auto"/>
        <w:right w:val="none" w:sz="0" w:space="0" w:color="auto"/>
      </w:divBdr>
    </w:div>
    <w:div w:id="498735819">
      <w:bodyDiv w:val="1"/>
      <w:marLeft w:val="0"/>
      <w:marRight w:val="0"/>
      <w:marTop w:val="0"/>
      <w:marBottom w:val="0"/>
      <w:divBdr>
        <w:top w:val="none" w:sz="0" w:space="0" w:color="auto"/>
        <w:left w:val="none" w:sz="0" w:space="0" w:color="auto"/>
        <w:bottom w:val="none" w:sz="0" w:space="0" w:color="auto"/>
        <w:right w:val="none" w:sz="0" w:space="0" w:color="auto"/>
      </w:divBdr>
      <w:divsChild>
        <w:div w:id="1337078895">
          <w:marLeft w:val="720"/>
          <w:marRight w:val="0"/>
          <w:marTop w:val="0"/>
          <w:marBottom w:val="0"/>
          <w:divBdr>
            <w:top w:val="none" w:sz="0" w:space="0" w:color="auto"/>
            <w:left w:val="none" w:sz="0" w:space="0" w:color="auto"/>
            <w:bottom w:val="none" w:sz="0" w:space="0" w:color="auto"/>
            <w:right w:val="none" w:sz="0" w:space="0" w:color="auto"/>
          </w:divBdr>
        </w:div>
        <w:div w:id="1874687625">
          <w:marLeft w:val="720"/>
          <w:marRight w:val="0"/>
          <w:marTop w:val="0"/>
          <w:marBottom w:val="0"/>
          <w:divBdr>
            <w:top w:val="none" w:sz="0" w:space="0" w:color="auto"/>
            <w:left w:val="none" w:sz="0" w:space="0" w:color="auto"/>
            <w:bottom w:val="none" w:sz="0" w:space="0" w:color="auto"/>
            <w:right w:val="none" w:sz="0" w:space="0" w:color="auto"/>
          </w:divBdr>
        </w:div>
        <w:div w:id="643241990">
          <w:marLeft w:val="720"/>
          <w:marRight w:val="0"/>
          <w:marTop w:val="0"/>
          <w:marBottom w:val="0"/>
          <w:divBdr>
            <w:top w:val="none" w:sz="0" w:space="0" w:color="auto"/>
            <w:left w:val="none" w:sz="0" w:space="0" w:color="auto"/>
            <w:bottom w:val="none" w:sz="0" w:space="0" w:color="auto"/>
            <w:right w:val="none" w:sz="0" w:space="0" w:color="auto"/>
          </w:divBdr>
        </w:div>
      </w:divsChild>
    </w:div>
    <w:div w:id="527909927">
      <w:bodyDiv w:val="1"/>
      <w:marLeft w:val="0"/>
      <w:marRight w:val="0"/>
      <w:marTop w:val="0"/>
      <w:marBottom w:val="0"/>
      <w:divBdr>
        <w:top w:val="none" w:sz="0" w:space="0" w:color="auto"/>
        <w:left w:val="none" w:sz="0" w:space="0" w:color="auto"/>
        <w:bottom w:val="none" w:sz="0" w:space="0" w:color="auto"/>
        <w:right w:val="none" w:sz="0" w:space="0" w:color="auto"/>
      </w:divBdr>
    </w:div>
    <w:div w:id="553858011">
      <w:bodyDiv w:val="1"/>
      <w:marLeft w:val="0"/>
      <w:marRight w:val="0"/>
      <w:marTop w:val="0"/>
      <w:marBottom w:val="0"/>
      <w:divBdr>
        <w:top w:val="none" w:sz="0" w:space="0" w:color="auto"/>
        <w:left w:val="none" w:sz="0" w:space="0" w:color="auto"/>
        <w:bottom w:val="none" w:sz="0" w:space="0" w:color="auto"/>
        <w:right w:val="none" w:sz="0" w:space="0" w:color="auto"/>
      </w:divBdr>
    </w:div>
    <w:div w:id="558594080">
      <w:bodyDiv w:val="1"/>
      <w:marLeft w:val="0"/>
      <w:marRight w:val="0"/>
      <w:marTop w:val="0"/>
      <w:marBottom w:val="0"/>
      <w:divBdr>
        <w:top w:val="none" w:sz="0" w:space="0" w:color="auto"/>
        <w:left w:val="none" w:sz="0" w:space="0" w:color="auto"/>
        <w:bottom w:val="none" w:sz="0" w:space="0" w:color="auto"/>
        <w:right w:val="none" w:sz="0" w:space="0" w:color="auto"/>
      </w:divBdr>
    </w:div>
    <w:div w:id="573321584">
      <w:bodyDiv w:val="1"/>
      <w:marLeft w:val="0"/>
      <w:marRight w:val="0"/>
      <w:marTop w:val="0"/>
      <w:marBottom w:val="0"/>
      <w:divBdr>
        <w:top w:val="none" w:sz="0" w:space="0" w:color="auto"/>
        <w:left w:val="none" w:sz="0" w:space="0" w:color="auto"/>
        <w:bottom w:val="none" w:sz="0" w:space="0" w:color="auto"/>
        <w:right w:val="none" w:sz="0" w:space="0" w:color="auto"/>
      </w:divBdr>
    </w:div>
    <w:div w:id="587739011">
      <w:bodyDiv w:val="1"/>
      <w:marLeft w:val="0"/>
      <w:marRight w:val="0"/>
      <w:marTop w:val="0"/>
      <w:marBottom w:val="0"/>
      <w:divBdr>
        <w:top w:val="none" w:sz="0" w:space="0" w:color="auto"/>
        <w:left w:val="none" w:sz="0" w:space="0" w:color="auto"/>
        <w:bottom w:val="none" w:sz="0" w:space="0" w:color="auto"/>
        <w:right w:val="none" w:sz="0" w:space="0" w:color="auto"/>
      </w:divBdr>
    </w:div>
    <w:div w:id="602225681">
      <w:bodyDiv w:val="1"/>
      <w:marLeft w:val="0"/>
      <w:marRight w:val="0"/>
      <w:marTop w:val="0"/>
      <w:marBottom w:val="0"/>
      <w:divBdr>
        <w:top w:val="none" w:sz="0" w:space="0" w:color="auto"/>
        <w:left w:val="none" w:sz="0" w:space="0" w:color="auto"/>
        <w:bottom w:val="none" w:sz="0" w:space="0" w:color="auto"/>
        <w:right w:val="none" w:sz="0" w:space="0" w:color="auto"/>
      </w:divBdr>
    </w:div>
    <w:div w:id="615454373">
      <w:bodyDiv w:val="1"/>
      <w:marLeft w:val="0"/>
      <w:marRight w:val="0"/>
      <w:marTop w:val="0"/>
      <w:marBottom w:val="0"/>
      <w:divBdr>
        <w:top w:val="none" w:sz="0" w:space="0" w:color="auto"/>
        <w:left w:val="none" w:sz="0" w:space="0" w:color="auto"/>
        <w:bottom w:val="none" w:sz="0" w:space="0" w:color="auto"/>
        <w:right w:val="none" w:sz="0" w:space="0" w:color="auto"/>
      </w:divBdr>
    </w:div>
    <w:div w:id="634264445">
      <w:bodyDiv w:val="1"/>
      <w:marLeft w:val="0"/>
      <w:marRight w:val="0"/>
      <w:marTop w:val="0"/>
      <w:marBottom w:val="0"/>
      <w:divBdr>
        <w:top w:val="none" w:sz="0" w:space="0" w:color="auto"/>
        <w:left w:val="none" w:sz="0" w:space="0" w:color="auto"/>
        <w:bottom w:val="none" w:sz="0" w:space="0" w:color="auto"/>
        <w:right w:val="none" w:sz="0" w:space="0" w:color="auto"/>
      </w:divBdr>
    </w:div>
    <w:div w:id="648100131">
      <w:bodyDiv w:val="1"/>
      <w:marLeft w:val="0"/>
      <w:marRight w:val="0"/>
      <w:marTop w:val="0"/>
      <w:marBottom w:val="0"/>
      <w:divBdr>
        <w:top w:val="none" w:sz="0" w:space="0" w:color="auto"/>
        <w:left w:val="none" w:sz="0" w:space="0" w:color="auto"/>
        <w:bottom w:val="none" w:sz="0" w:space="0" w:color="auto"/>
        <w:right w:val="none" w:sz="0" w:space="0" w:color="auto"/>
      </w:divBdr>
    </w:div>
    <w:div w:id="657610657">
      <w:bodyDiv w:val="1"/>
      <w:marLeft w:val="0"/>
      <w:marRight w:val="0"/>
      <w:marTop w:val="0"/>
      <w:marBottom w:val="0"/>
      <w:divBdr>
        <w:top w:val="none" w:sz="0" w:space="0" w:color="auto"/>
        <w:left w:val="none" w:sz="0" w:space="0" w:color="auto"/>
        <w:bottom w:val="none" w:sz="0" w:space="0" w:color="auto"/>
        <w:right w:val="none" w:sz="0" w:space="0" w:color="auto"/>
      </w:divBdr>
    </w:div>
    <w:div w:id="707872508">
      <w:bodyDiv w:val="1"/>
      <w:marLeft w:val="0"/>
      <w:marRight w:val="0"/>
      <w:marTop w:val="0"/>
      <w:marBottom w:val="0"/>
      <w:divBdr>
        <w:top w:val="none" w:sz="0" w:space="0" w:color="auto"/>
        <w:left w:val="none" w:sz="0" w:space="0" w:color="auto"/>
        <w:bottom w:val="none" w:sz="0" w:space="0" w:color="auto"/>
        <w:right w:val="none" w:sz="0" w:space="0" w:color="auto"/>
      </w:divBdr>
    </w:div>
    <w:div w:id="752629994">
      <w:bodyDiv w:val="1"/>
      <w:marLeft w:val="0"/>
      <w:marRight w:val="0"/>
      <w:marTop w:val="0"/>
      <w:marBottom w:val="0"/>
      <w:divBdr>
        <w:top w:val="none" w:sz="0" w:space="0" w:color="auto"/>
        <w:left w:val="none" w:sz="0" w:space="0" w:color="auto"/>
        <w:bottom w:val="none" w:sz="0" w:space="0" w:color="auto"/>
        <w:right w:val="none" w:sz="0" w:space="0" w:color="auto"/>
      </w:divBdr>
    </w:div>
    <w:div w:id="770011533">
      <w:bodyDiv w:val="1"/>
      <w:marLeft w:val="0"/>
      <w:marRight w:val="0"/>
      <w:marTop w:val="0"/>
      <w:marBottom w:val="0"/>
      <w:divBdr>
        <w:top w:val="none" w:sz="0" w:space="0" w:color="auto"/>
        <w:left w:val="none" w:sz="0" w:space="0" w:color="auto"/>
        <w:bottom w:val="none" w:sz="0" w:space="0" w:color="auto"/>
        <w:right w:val="none" w:sz="0" w:space="0" w:color="auto"/>
      </w:divBdr>
    </w:div>
    <w:div w:id="783118425">
      <w:bodyDiv w:val="1"/>
      <w:marLeft w:val="0"/>
      <w:marRight w:val="0"/>
      <w:marTop w:val="0"/>
      <w:marBottom w:val="0"/>
      <w:divBdr>
        <w:top w:val="none" w:sz="0" w:space="0" w:color="auto"/>
        <w:left w:val="none" w:sz="0" w:space="0" w:color="auto"/>
        <w:bottom w:val="none" w:sz="0" w:space="0" w:color="auto"/>
        <w:right w:val="none" w:sz="0" w:space="0" w:color="auto"/>
      </w:divBdr>
    </w:div>
    <w:div w:id="806507440">
      <w:bodyDiv w:val="1"/>
      <w:marLeft w:val="0"/>
      <w:marRight w:val="0"/>
      <w:marTop w:val="0"/>
      <w:marBottom w:val="0"/>
      <w:divBdr>
        <w:top w:val="none" w:sz="0" w:space="0" w:color="auto"/>
        <w:left w:val="none" w:sz="0" w:space="0" w:color="auto"/>
        <w:bottom w:val="none" w:sz="0" w:space="0" w:color="auto"/>
        <w:right w:val="none" w:sz="0" w:space="0" w:color="auto"/>
      </w:divBdr>
    </w:div>
    <w:div w:id="835922979">
      <w:bodyDiv w:val="1"/>
      <w:marLeft w:val="0"/>
      <w:marRight w:val="0"/>
      <w:marTop w:val="0"/>
      <w:marBottom w:val="0"/>
      <w:divBdr>
        <w:top w:val="none" w:sz="0" w:space="0" w:color="auto"/>
        <w:left w:val="none" w:sz="0" w:space="0" w:color="auto"/>
        <w:bottom w:val="none" w:sz="0" w:space="0" w:color="auto"/>
        <w:right w:val="none" w:sz="0" w:space="0" w:color="auto"/>
      </w:divBdr>
    </w:div>
    <w:div w:id="910579859">
      <w:bodyDiv w:val="1"/>
      <w:marLeft w:val="0"/>
      <w:marRight w:val="0"/>
      <w:marTop w:val="0"/>
      <w:marBottom w:val="0"/>
      <w:divBdr>
        <w:top w:val="none" w:sz="0" w:space="0" w:color="auto"/>
        <w:left w:val="none" w:sz="0" w:space="0" w:color="auto"/>
        <w:bottom w:val="none" w:sz="0" w:space="0" w:color="auto"/>
        <w:right w:val="none" w:sz="0" w:space="0" w:color="auto"/>
      </w:divBdr>
    </w:div>
    <w:div w:id="914241266">
      <w:bodyDiv w:val="1"/>
      <w:marLeft w:val="0"/>
      <w:marRight w:val="0"/>
      <w:marTop w:val="0"/>
      <w:marBottom w:val="0"/>
      <w:divBdr>
        <w:top w:val="none" w:sz="0" w:space="0" w:color="auto"/>
        <w:left w:val="none" w:sz="0" w:space="0" w:color="auto"/>
        <w:bottom w:val="none" w:sz="0" w:space="0" w:color="auto"/>
        <w:right w:val="none" w:sz="0" w:space="0" w:color="auto"/>
      </w:divBdr>
    </w:div>
    <w:div w:id="919412626">
      <w:bodyDiv w:val="1"/>
      <w:marLeft w:val="0"/>
      <w:marRight w:val="0"/>
      <w:marTop w:val="0"/>
      <w:marBottom w:val="0"/>
      <w:divBdr>
        <w:top w:val="none" w:sz="0" w:space="0" w:color="auto"/>
        <w:left w:val="none" w:sz="0" w:space="0" w:color="auto"/>
        <w:bottom w:val="none" w:sz="0" w:space="0" w:color="auto"/>
        <w:right w:val="none" w:sz="0" w:space="0" w:color="auto"/>
      </w:divBdr>
    </w:div>
    <w:div w:id="927616824">
      <w:bodyDiv w:val="1"/>
      <w:marLeft w:val="0"/>
      <w:marRight w:val="0"/>
      <w:marTop w:val="0"/>
      <w:marBottom w:val="0"/>
      <w:divBdr>
        <w:top w:val="none" w:sz="0" w:space="0" w:color="auto"/>
        <w:left w:val="none" w:sz="0" w:space="0" w:color="auto"/>
        <w:bottom w:val="none" w:sz="0" w:space="0" w:color="auto"/>
        <w:right w:val="none" w:sz="0" w:space="0" w:color="auto"/>
      </w:divBdr>
    </w:div>
    <w:div w:id="942344328">
      <w:bodyDiv w:val="1"/>
      <w:marLeft w:val="0"/>
      <w:marRight w:val="0"/>
      <w:marTop w:val="0"/>
      <w:marBottom w:val="0"/>
      <w:divBdr>
        <w:top w:val="none" w:sz="0" w:space="0" w:color="auto"/>
        <w:left w:val="none" w:sz="0" w:space="0" w:color="auto"/>
        <w:bottom w:val="none" w:sz="0" w:space="0" w:color="auto"/>
        <w:right w:val="none" w:sz="0" w:space="0" w:color="auto"/>
      </w:divBdr>
    </w:div>
    <w:div w:id="951397663">
      <w:bodyDiv w:val="1"/>
      <w:marLeft w:val="0"/>
      <w:marRight w:val="0"/>
      <w:marTop w:val="0"/>
      <w:marBottom w:val="0"/>
      <w:divBdr>
        <w:top w:val="none" w:sz="0" w:space="0" w:color="auto"/>
        <w:left w:val="none" w:sz="0" w:space="0" w:color="auto"/>
        <w:bottom w:val="none" w:sz="0" w:space="0" w:color="auto"/>
        <w:right w:val="none" w:sz="0" w:space="0" w:color="auto"/>
      </w:divBdr>
    </w:div>
    <w:div w:id="1012953101">
      <w:bodyDiv w:val="1"/>
      <w:marLeft w:val="0"/>
      <w:marRight w:val="0"/>
      <w:marTop w:val="0"/>
      <w:marBottom w:val="0"/>
      <w:divBdr>
        <w:top w:val="none" w:sz="0" w:space="0" w:color="auto"/>
        <w:left w:val="none" w:sz="0" w:space="0" w:color="auto"/>
        <w:bottom w:val="none" w:sz="0" w:space="0" w:color="auto"/>
        <w:right w:val="none" w:sz="0" w:space="0" w:color="auto"/>
      </w:divBdr>
    </w:div>
    <w:div w:id="1078091277">
      <w:bodyDiv w:val="1"/>
      <w:marLeft w:val="0"/>
      <w:marRight w:val="0"/>
      <w:marTop w:val="0"/>
      <w:marBottom w:val="0"/>
      <w:divBdr>
        <w:top w:val="none" w:sz="0" w:space="0" w:color="auto"/>
        <w:left w:val="none" w:sz="0" w:space="0" w:color="auto"/>
        <w:bottom w:val="none" w:sz="0" w:space="0" w:color="auto"/>
        <w:right w:val="none" w:sz="0" w:space="0" w:color="auto"/>
      </w:divBdr>
    </w:div>
    <w:div w:id="1098867321">
      <w:bodyDiv w:val="1"/>
      <w:marLeft w:val="0"/>
      <w:marRight w:val="0"/>
      <w:marTop w:val="0"/>
      <w:marBottom w:val="0"/>
      <w:divBdr>
        <w:top w:val="none" w:sz="0" w:space="0" w:color="auto"/>
        <w:left w:val="none" w:sz="0" w:space="0" w:color="auto"/>
        <w:bottom w:val="none" w:sz="0" w:space="0" w:color="auto"/>
        <w:right w:val="none" w:sz="0" w:space="0" w:color="auto"/>
      </w:divBdr>
    </w:div>
    <w:div w:id="1126655113">
      <w:bodyDiv w:val="1"/>
      <w:marLeft w:val="0"/>
      <w:marRight w:val="0"/>
      <w:marTop w:val="0"/>
      <w:marBottom w:val="0"/>
      <w:divBdr>
        <w:top w:val="none" w:sz="0" w:space="0" w:color="auto"/>
        <w:left w:val="none" w:sz="0" w:space="0" w:color="auto"/>
        <w:bottom w:val="none" w:sz="0" w:space="0" w:color="auto"/>
        <w:right w:val="none" w:sz="0" w:space="0" w:color="auto"/>
      </w:divBdr>
    </w:div>
    <w:div w:id="1216161442">
      <w:bodyDiv w:val="1"/>
      <w:marLeft w:val="0"/>
      <w:marRight w:val="0"/>
      <w:marTop w:val="0"/>
      <w:marBottom w:val="0"/>
      <w:divBdr>
        <w:top w:val="none" w:sz="0" w:space="0" w:color="auto"/>
        <w:left w:val="none" w:sz="0" w:space="0" w:color="auto"/>
        <w:bottom w:val="none" w:sz="0" w:space="0" w:color="auto"/>
        <w:right w:val="none" w:sz="0" w:space="0" w:color="auto"/>
      </w:divBdr>
    </w:div>
    <w:div w:id="1238519175">
      <w:bodyDiv w:val="1"/>
      <w:marLeft w:val="0"/>
      <w:marRight w:val="0"/>
      <w:marTop w:val="0"/>
      <w:marBottom w:val="0"/>
      <w:divBdr>
        <w:top w:val="none" w:sz="0" w:space="0" w:color="auto"/>
        <w:left w:val="none" w:sz="0" w:space="0" w:color="auto"/>
        <w:bottom w:val="none" w:sz="0" w:space="0" w:color="auto"/>
        <w:right w:val="none" w:sz="0" w:space="0" w:color="auto"/>
      </w:divBdr>
    </w:div>
    <w:div w:id="1256207605">
      <w:bodyDiv w:val="1"/>
      <w:marLeft w:val="0"/>
      <w:marRight w:val="0"/>
      <w:marTop w:val="0"/>
      <w:marBottom w:val="0"/>
      <w:divBdr>
        <w:top w:val="none" w:sz="0" w:space="0" w:color="auto"/>
        <w:left w:val="none" w:sz="0" w:space="0" w:color="auto"/>
        <w:bottom w:val="none" w:sz="0" w:space="0" w:color="auto"/>
        <w:right w:val="none" w:sz="0" w:space="0" w:color="auto"/>
      </w:divBdr>
      <w:divsChild>
        <w:div w:id="258755010">
          <w:marLeft w:val="562"/>
          <w:marRight w:val="0"/>
          <w:marTop w:val="120"/>
          <w:marBottom w:val="240"/>
          <w:divBdr>
            <w:top w:val="none" w:sz="0" w:space="0" w:color="auto"/>
            <w:left w:val="none" w:sz="0" w:space="0" w:color="auto"/>
            <w:bottom w:val="none" w:sz="0" w:space="0" w:color="auto"/>
            <w:right w:val="none" w:sz="0" w:space="0" w:color="auto"/>
          </w:divBdr>
        </w:div>
        <w:div w:id="846476922">
          <w:marLeft w:val="1282"/>
          <w:marRight w:val="0"/>
          <w:marTop w:val="120"/>
          <w:marBottom w:val="240"/>
          <w:divBdr>
            <w:top w:val="none" w:sz="0" w:space="0" w:color="auto"/>
            <w:left w:val="none" w:sz="0" w:space="0" w:color="auto"/>
            <w:bottom w:val="none" w:sz="0" w:space="0" w:color="auto"/>
            <w:right w:val="none" w:sz="0" w:space="0" w:color="auto"/>
          </w:divBdr>
        </w:div>
        <w:div w:id="87390106">
          <w:marLeft w:val="1282"/>
          <w:marRight w:val="0"/>
          <w:marTop w:val="120"/>
          <w:marBottom w:val="240"/>
          <w:divBdr>
            <w:top w:val="none" w:sz="0" w:space="0" w:color="auto"/>
            <w:left w:val="none" w:sz="0" w:space="0" w:color="auto"/>
            <w:bottom w:val="none" w:sz="0" w:space="0" w:color="auto"/>
            <w:right w:val="none" w:sz="0" w:space="0" w:color="auto"/>
          </w:divBdr>
        </w:div>
        <w:div w:id="1284731280">
          <w:marLeft w:val="562"/>
          <w:marRight w:val="0"/>
          <w:marTop w:val="120"/>
          <w:marBottom w:val="240"/>
          <w:divBdr>
            <w:top w:val="none" w:sz="0" w:space="0" w:color="auto"/>
            <w:left w:val="none" w:sz="0" w:space="0" w:color="auto"/>
            <w:bottom w:val="none" w:sz="0" w:space="0" w:color="auto"/>
            <w:right w:val="none" w:sz="0" w:space="0" w:color="auto"/>
          </w:divBdr>
        </w:div>
        <w:div w:id="1134563404">
          <w:marLeft w:val="562"/>
          <w:marRight w:val="0"/>
          <w:marTop w:val="120"/>
          <w:marBottom w:val="240"/>
          <w:divBdr>
            <w:top w:val="none" w:sz="0" w:space="0" w:color="auto"/>
            <w:left w:val="none" w:sz="0" w:space="0" w:color="auto"/>
            <w:bottom w:val="none" w:sz="0" w:space="0" w:color="auto"/>
            <w:right w:val="none" w:sz="0" w:space="0" w:color="auto"/>
          </w:divBdr>
        </w:div>
      </w:divsChild>
    </w:div>
    <w:div w:id="1268778067">
      <w:bodyDiv w:val="1"/>
      <w:marLeft w:val="0"/>
      <w:marRight w:val="0"/>
      <w:marTop w:val="0"/>
      <w:marBottom w:val="0"/>
      <w:divBdr>
        <w:top w:val="none" w:sz="0" w:space="0" w:color="auto"/>
        <w:left w:val="none" w:sz="0" w:space="0" w:color="auto"/>
        <w:bottom w:val="none" w:sz="0" w:space="0" w:color="auto"/>
        <w:right w:val="none" w:sz="0" w:space="0" w:color="auto"/>
      </w:divBdr>
    </w:div>
    <w:div w:id="1284575603">
      <w:bodyDiv w:val="1"/>
      <w:marLeft w:val="0"/>
      <w:marRight w:val="0"/>
      <w:marTop w:val="0"/>
      <w:marBottom w:val="0"/>
      <w:divBdr>
        <w:top w:val="none" w:sz="0" w:space="0" w:color="auto"/>
        <w:left w:val="none" w:sz="0" w:space="0" w:color="auto"/>
        <w:bottom w:val="none" w:sz="0" w:space="0" w:color="auto"/>
        <w:right w:val="none" w:sz="0" w:space="0" w:color="auto"/>
      </w:divBdr>
    </w:div>
    <w:div w:id="1285846425">
      <w:bodyDiv w:val="1"/>
      <w:marLeft w:val="0"/>
      <w:marRight w:val="0"/>
      <w:marTop w:val="0"/>
      <w:marBottom w:val="0"/>
      <w:divBdr>
        <w:top w:val="none" w:sz="0" w:space="0" w:color="auto"/>
        <w:left w:val="none" w:sz="0" w:space="0" w:color="auto"/>
        <w:bottom w:val="none" w:sz="0" w:space="0" w:color="auto"/>
        <w:right w:val="none" w:sz="0" w:space="0" w:color="auto"/>
      </w:divBdr>
    </w:div>
    <w:div w:id="1333871500">
      <w:bodyDiv w:val="1"/>
      <w:marLeft w:val="0"/>
      <w:marRight w:val="0"/>
      <w:marTop w:val="0"/>
      <w:marBottom w:val="0"/>
      <w:divBdr>
        <w:top w:val="none" w:sz="0" w:space="0" w:color="auto"/>
        <w:left w:val="none" w:sz="0" w:space="0" w:color="auto"/>
        <w:bottom w:val="none" w:sz="0" w:space="0" w:color="auto"/>
        <w:right w:val="none" w:sz="0" w:space="0" w:color="auto"/>
      </w:divBdr>
    </w:div>
    <w:div w:id="1356418308">
      <w:bodyDiv w:val="1"/>
      <w:marLeft w:val="0"/>
      <w:marRight w:val="0"/>
      <w:marTop w:val="0"/>
      <w:marBottom w:val="0"/>
      <w:divBdr>
        <w:top w:val="none" w:sz="0" w:space="0" w:color="auto"/>
        <w:left w:val="none" w:sz="0" w:space="0" w:color="auto"/>
        <w:bottom w:val="none" w:sz="0" w:space="0" w:color="auto"/>
        <w:right w:val="none" w:sz="0" w:space="0" w:color="auto"/>
      </w:divBdr>
    </w:div>
    <w:div w:id="1357268168">
      <w:bodyDiv w:val="1"/>
      <w:marLeft w:val="0"/>
      <w:marRight w:val="0"/>
      <w:marTop w:val="0"/>
      <w:marBottom w:val="0"/>
      <w:divBdr>
        <w:top w:val="none" w:sz="0" w:space="0" w:color="auto"/>
        <w:left w:val="none" w:sz="0" w:space="0" w:color="auto"/>
        <w:bottom w:val="none" w:sz="0" w:space="0" w:color="auto"/>
        <w:right w:val="none" w:sz="0" w:space="0" w:color="auto"/>
      </w:divBdr>
    </w:div>
    <w:div w:id="1382750283">
      <w:bodyDiv w:val="1"/>
      <w:marLeft w:val="0"/>
      <w:marRight w:val="0"/>
      <w:marTop w:val="0"/>
      <w:marBottom w:val="0"/>
      <w:divBdr>
        <w:top w:val="none" w:sz="0" w:space="0" w:color="auto"/>
        <w:left w:val="none" w:sz="0" w:space="0" w:color="auto"/>
        <w:bottom w:val="none" w:sz="0" w:space="0" w:color="auto"/>
        <w:right w:val="none" w:sz="0" w:space="0" w:color="auto"/>
      </w:divBdr>
    </w:div>
    <w:div w:id="1408308586">
      <w:bodyDiv w:val="1"/>
      <w:marLeft w:val="0"/>
      <w:marRight w:val="0"/>
      <w:marTop w:val="0"/>
      <w:marBottom w:val="0"/>
      <w:divBdr>
        <w:top w:val="none" w:sz="0" w:space="0" w:color="auto"/>
        <w:left w:val="none" w:sz="0" w:space="0" w:color="auto"/>
        <w:bottom w:val="none" w:sz="0" w:space="0" w:color="auto"/>
        <w:right w:val="none" w:sz="0" w:space="0" w:color="auto"/>
      </w:divBdr>
    </w:div>
    <w:div w:id="1415591572">
      <w:bodyDiv w:val="1"/>
      <w:marLeft w:val="0"/>
      <w:marRight w:val="0"/>
      <w:marTop w:val="0"/>
      <w:marBottom w:val="0"/>
      <w:divBdr>
        <w:top w:val="none" w:sz="0" w:space="0" w:color="auto"/>
        <w:left w:val="none" w:sz="0" w:space="0" w:color="auto"/>
        <w:bottom w:val="none" w:sz="0" w:space="0" w:color="auto"/>
        <w:right w:val="none" w:sz="0" w:space="0" w:color="auto"/>
      </w:divBdr>
    </w:div>
    <w:div w:id="1434127092">
      <w:bodyDiv w:val="1"/>
      <w:marLeft w:val="0"/>
      <w:marRight w:val="0"/>
      <w:marTop w:val="0"/>
      <w:marBottom w:val="0"/>
      <w:divBdr>
        <w:top w:val="none" w:sz="0" w:space="0" w:color="auto"/>
        <w:left w:val="none" w:sz="0" w:space="0" w:color="auto"/>
        <w:bottom w:val="none" w:sz="0" w:space="0" w:color="auto"/>
        <w:right w:val="none" w:sz="0" w:space="0" w:color="auto"/>
      </w:divBdr>
    </w:div>
    <w:div w:id="1451433313">
      <w:bodyDiv w:val="1"/>
      <w:marLeft w:val="0"/>
      <w:marRight w:val="0"/>
      <w:marTop w:val="0"/>
      <w:marBottom w:val="0"/>
      <w:divBdr>
        <w:top w:val="none" w:sz="0" w:space="0" w:color="auto"/>
        <w:left w:val="none" w:sz="0" w:space="0" w:color="auto"/>
        <w:bottom w:val="none" w:sz="0" w:space="0" w:color="auto"/>
        <w:right w:val="none" w:sz="0" w:space="0" w:color="auto"/>
      </w:divBdr>
    </w:div>
    <w:div w:id="1484078018">
      <w:bodyDiv w:val="1"/>
      <w:marLeft w:val="0"/>
      <w:marRight w:val="0"/>
      <w:marTop w:val="0"/>
      <w:marBottom w:val="0"/>
      <w:divBdr>
        <w:top w:val="none" w:sz="0" w:space="0" w:color="auto"/>
        <w:left w:val="none" w:sz="0" w:space="0" w:color="auto"/>
        <w:bottom w:val="none" w:sz="0" w:space="0" w:color="auto"/>
        <w:right w:val="none" w:sz="0" w:space="0" w:color="auto"/>
      </w:divBdr>
      <w:divsChild>
        <w:div w:id="1700468870">
          <w:marLeft w:val="360"/>
          <w:marRight w:val="0"/>
          <w:marTop w:val="200"/>
          <w:marBottom w:val="0"/>
          <w:divBdr>
            <w:top w:val="none" w:sz="0" w:space="0" w:color="auto"/>
            <w:left w:val="none" w:sz="0" w:space="0" w:color="auto"/>
            <w:bottom w:val="none" w:sz="0" w:space="0" w:color="auto"/>
            <w:right w:val="none" w:sz="0" w:space="0" w:color="auto"/>
          </w:divBdr>
        </w:div>
        <w:div w:id="1185556733">
          <w:marLeft w:val="360"/>
          <w:marRight w:val="0"/>
          <w:marTop w:val="200"/>
          <w:marBottom w:val="0"/>
          <w:divBdr>
            <w:top w:val="none" w:sz="0" w:space="0" w:color="auto"/>
            <w:left w:val="none" w:sz="0" w:space="0" w:color="auto"/>
            <w:bottom w:val="none" w:sz="0" w:space="0" w:color="auto"/>
            <w:right w:val="none" w:sz="0" w:space="0" w:color="auto"/>
          </w:divBdr>
        </w:div>
        <w:div w:id="1651977623">
          <w:marLeft w:val="360"/>
          <w:marRight w:val="0"/>
          <w:marTop w:val="200"/>
          <w:marBottom w:val="0"/>
          <w:divBdr>
            <w:top w:val="none" w:sz="0" w:space="0" w:color="auto"/>
            <w:left w:val="none" w:sz="0" w:space="0" w:color="auto"/>
            <w:bottom w:val="none" w:sz="0" w:space="0" w:color="auto"/>
            <w:right w:val="none" w:sz="0" w:space="0" w:color="auto"/>
          </w:divBdr>
        </w:div>
        <w:div w:id="1790706117">
          <w:marLeft w:val="360"/>
          <w:marRight w:val="0"/>
          <w:marTop w:val="200"/>
          <w:marBottom w:val="0"/>
          <w:divBdr>
            <w:top w:val="none" w:sz="0" w:space="0" w:color="auto"/>
            <w:left w:val="none" w:sz="0" w:space="0" w:color="auto"/>
            <w:bottom w:val="none" w:sz="0" w:space="0" w:color="auto"/>
            <w:right w:val="none" w:sz="0" w:space="0" w:color="auto"/>
          </w:divBdr>
        </w:div>
        <w:div w:id="1576435416">
          <w:marLeft w:val="360"/>
          <w:marRight w:val="0"/>
          <w:marTop w:val="200"/>
          <w:marBottom w:val="0"/>
          <w:divBdr>
            <w:top w:val="none" w:sz="0" w:space="0" w:color="auto"/>
            <w:left w:val="none" w:sz="0" w:space="0" w:color="auto"/>
            <w:bottom w:val="none" w:sz="0" w:space="0" w:color="auto"/>
            <w:right w:val="none" w:sz="0" w:space="0" w:color="auto"/>
          </w:divBdr>
        </w:div>
      </w:divsChild>
    </w:div>
    <w:div w:id="1518274938">
      <w:bodyDiv w:val="1"/>
      <w:marLeft w:val="0"/>
      <w:marRight w:val="0"/>
      <w:marTop w:val="0"/>
      <w:marBottom w:val="0"/>
      <w:divBdr>
        <w:top w:val="none" w:sz="0" w:space="0" w:color="auto"/>
        <w:left w:val="none" w:sz="0" w:space="0" w:color="auto"/>
        <w:bottom w:val="none" w:sz="0" w:space="0" w:color="auto"/>
        <w:right w:val="none" w:sz="0" w:space="0" w:color="auto"/>
      </w:divBdr>
    </w:div>
    <w:div w:id="1540123526">
      <w:bodyDiv w:val="1"/>
      <w:marLeft w:val="0"/>
      <w:marRight w:val="0"/>
      <w:marTop w:val="0"/>
      <w:marBottom w:val="0"/>
      <w:divBdr>
        <w:top w:val="none" w:sz="0" w:space="0" w:color="auto"/>
        <w:left w:val="none" w:sz="0" w:space="0" w:color="auto"/>
        <w:bottom w:val="none" w:sz="0" w:space="0" w:color="auto"/>
        <w:right w:val="none" w:sz="0" w:space="0" w:color="auto"/>
      </w:divBdr>
    </w:div>
    <w:div w:id="1545561234">
      <w:bodyDiv w:val="1"/>
      <w:marLeft w:val="0"/>
      <w:marRight w:val="0"/>
      <w:marTop w:val="0"/>
      <w:marBottom w:val="0"/>
      <w:divBdr>
        <w:top w:val="none" w:sz="0" w:space="0" w:color="auto"/>
        <w:left w:val="none" w:sz="0" w:space="0" w:color="auto"/>
        <w:bottom w:val="none" w:sz="0" w:space="0" w:color="auto"/>
        <w:right w:val="none" w:sz="0" w:space="0" w:color="auto"/>
      </w:divBdr>
    </w:div>
    <w:div w:id="1549686596">
      <w:bodyDiv w:val="1"/>
      <w:marLeft w:val="0"/>
      <w:marRight w:val="0"/>
      <w:marTop w:val="0"/>
      <w:marBottom w:val="0"/>
      <w:divBdr>
        <w:top w:val="none" w:sz="0" w:space="0" w:color="auto"/>
        <w:left w:val="none" w:sz="0" w:space="0" w:color="auto"/>
        <w:bottom w:val="none" w:sz="0" w:space="0" w:color="auto"/>
        <w:right w:val="none" w:sz="0" w:space="0" w:color="auto"/>
      </w:divBdr>
    </w:div>
    <w:div w:id="1603605330">
      <w:bodyDiv w:val="1"/>
      <w:marLeft w:val="0"/>
      <w:marRight w:val="0"/>
      <w:marTop w:val="0"/>
      <w:marBottom w:val="0"/>
      <w:divBdr>
        <w:top w:val="none" w:sz="0" w:space="0" w:color="auto"/>
        <w:left w:val="none" w:sz="0" w:space="0" w:color="auto"/>
        <w:bottom w:val="none" w:sz="0" w:space="0" w:color="auto"/>
        <w:right w:val="none" w:sz="0" w:space="0" w:color="auto"/>
      </w:divBdr>
    </w:div>
    <w:div w:id="1607611883">
      <w:bodyDiv w:val="1"/>
      <w:marLeft w:val="0"/>
      <w:marRight w:val="0"/>
      <w:marTop w:val="0"/>
      <w:marBottom w:val="0"/>
      <w:divBdr>
        <w:top w:val="none" w:sz="0" w:space="0" w:color="auto"/>
        <w:left w:val="none" w:sz="0" w:space="0" w:color="auto"/>
        <w:bottom w:val="none" w:sz="0" w:space="0" w:color="auto"/>
        <w:right w:val="none" w:sz="0" w:space="0" w:color="auto"/>
      </w:divBdr>
    </w:div>
    <w:div w:id="1624192872">
      <w:bodyDiv w:val="1"/>
      <w:marLeft w:val="0"/>
      <w:marRight w:val="0"/>
      <w:marTop w:val="0"/>
      <w:marBottom w:val="0"/>
      <w:divBdr>
        <w:top w:val="none" w:sz="0" w:space="0" w:color="auto"/>
        <w:left w:val="none" w:sz="0" w:space="0" w:color="auto"/>
        <w:bottom w:val="none" w:sz="0" w:space="0" w:color="auto"/>
        <w:right w:val="none" w:sz="0" w:space="0" w:color="auto"/>
      </w:divBdr>
      <w:divsChild>
        <w:div w:id="288897154">
          <w:marLeft w:val="547"/>
          <w:marRight w:val="0"/>
          <w:marTop w:val="0"/>
          <w:marBottom w:val="0"/>
          <w:divBdr>
            <w:top w:val="none" w:sz="0" w:space="0" w:color="auto"/>
            <w:left w:val="none" w:sz="0" w:space="0" w:color="auto"/>
            <w:bottom w:val="none" w:sz="0" w:space="0" w:color="auto"/>
            <w:right w:val="none" w:sz="0" w:space="0" w:color="auto"/>
          </w:divBdr>
        </w:div>
        <w:div w:id="1785074667">
          <w:marLeft w:val="547"/>
          <w:marRight w:val="0"/>
          <w:marTop w:val="0"/>
          <w:marBottom w:val="0"/>
          <w:divBdr>
            <w:top w:val="none" w:sz="0" w:space="0" w:color="auto"/>
            <w:left w:val="none" w:sz="0" w:space="0" w:color="auto"/>
            <w:bottom w:val="none" w:sz="0" w:space="0" w:color="auto"/>
            <w:right w:val="none" w:sz="0" w:space="0" w:color="auto"/>
          </w:divBdr>
        </w:div>
        <w:div w:id="749739419">
          <w:marLeft w:val="547"/>
          <w:marRight w:val="0"/>
          <w:marTop w:val="0"/>
          <w:marBottom w:val="0"/>
          <w:divBdr>
            <w:top w:val="none" w:sz="0" w:space="0" w:color="auto"/>
            <w:left w:val="none" w:sz="0" w:space="0" w:color="auto"/>
            <w:bottom w:val="none" w:sz="0" w:space="0" w:color="auto"/>
            <w:right w:val="none" w:sz="0" w:space="0" w:color="auto"/>
          </w:divBdr>
        </w:div>
      </w:divsChild>
    </w:div>
    <w:div w:id="1626346440">
      <w:bodyDiv w:val="1"/>
      <w:marLeft w:val="0"/>
      <w:marRight w:val="0"/>
      <w:marTop w:val="0"/>
      <w:marBottom w:val="0"/>
      <w:divBdr>
        <w:top w:val="none" w:sz="0" w:space="0" w:color="auto"/>
        <w:left w:val="none" w:sz="0" w:space="0" w:color="auto"/>
        <w:bottom w:val="none" w:sz="0" w:space="0" w:color="auto"/>
        <w:right w:val="none" w:sz="0" w:space="0" w:color="auto"/>
      </w:divBdr>
    </w:div>
    <w:div w:id="1632125944">
      <w:bodyDiv w:val="1"/>
      <w:marLeft w:val="0"/>
      <w:marRight w:val="0"/>
      <w:marTop w:val="0"/>
      <w:marBottom w:val="0"/>
      <w:divBdr>
        <w:top w:val="none" w:sz="0" w:space="0" w:color="auto"/>
        <w:left w:val="none" w:sz="0" w:space="0" w:color="auto"/>
        <w:bottom w:val="none" w:sz="0" w:space="0" w:color="auto"/>
        <w:right w:val="none" w:sz="0" w:space="0" w:color="auto"/>
      </w:divBdr>
    </w:div>
    <w:div w:id="1666320902">
      <w:bodyDiv w:val="1"/>
      <w:marLeft w:val="0"/>
      <w:marRight w:val="0"/>
      <w:marTop w:val="0"/>
      <w:marBottom w:val="0"/>
      <w:divBdr>
        <w:top w:val="none" w:sz="0" w:space="0" w:color="auto"/>
        <w:left w:val="none" w:sz="0" w:space="0" w:color="auto"/>
        <w:bottom w:val="none" w:sz="0" w:space="0" w:color="auto"/>
        <w:right w:val="none" w:sz="0" w:space="0" w:color="auto"/>
      </w:divBdr>
    </w:div>
    <w:div w:id="1744600831">
      <w:bodyDiv w:val="1"/>
      <w:marLeft w:val="0"/>
      <w:marRight w:val="0"/>
      <w:marTop w:val="0"/>
      <w:marBottom w:val="0"/>
      <w:divBdr>
        <w:top w:val="none" w:sz="0" w:space="0" w:color="auto"/>
        <w:left w:val="none" w:sz="0" w:space="0" w:color="auto"/>
        <w:bottom w:val="none" w:sz="0" w:space="0" w:color="auto"/>
        <w:right w:val="none" w:sz="0" w:space="0" w:color="auto"/>
      </w:divBdr>
    </w:div>
    <w:div w:id="1786073233">
      <w:bodyDiv w:val="1"/>
      <w:marLeft w:val="0"/>
      <w:marRight w:val="0"/>
      <w:marTop w:val="0"/>
      <w:marBottom w:val="0"/>
      <w:divBdr>
        <w:top w:val="none" w:sz="0" w:space="0" w:color="auto"/>
        <w:left w:val="none" w:sz="0" w:space="0" w:color="auto"/>
        <w:bottom w:val="none" w:sz="0" w:space="0" w:color="auto"/>
        <w:right w:val="none" w:sz="0" w:space="0" w:color="auto"/>
      </w:divBdr>
    </w:div>
    <w:div w:id="1800562665">
      <w:bodyDiv w:val="1"/>
      <w:marLeft w:val="0"/>
      <w:marRight w:val="0"/>
      <w:marTop w:val="0"/>
      <w:marBottom w:val="0"/>
      <w:divBdr>
        <w:top w:val="none" w:sz="0" w:space="0" w:color="auto"/>
        <w:left w:val="none" w:sz="0" w:space="0" w:color="auto"/>
        <w:bottom w:val="none" w:sz="0" w:space="0" w:color="auto"/>
        <w:right w:val="none" w:sz="0" w:space="0" w:color="auto"/>
      </w:divBdr>
    </w:div>
    <w:div w:id="1871717632">
      <w:bodyDiv w:val="1"/>
      <w:marLeft w:val="0"/>
      <w:marRight w:val="0"/>
      <w:marTop w:val="0"/>
      <w:marBottom w:val="0"/>
      <w:divBdr>
        <w:top w:val="none" w:sz="0" w:space="0" w:color="auto"/>
        <w:left w:val="none" w:sz="0" w:space="0" w:color="auto"/>
        <w:bottom w:val="none" w:sz="0" w:space="0" w:color="auto"/>
        <w:right w:val="none" w:sz="0" w:space="0" w:color="auto"/>
      </w:divBdr>
    </w:div>
    <w:div w:id="1898973608">
      <w:bodyDiv w:val="1"/>
      <w:marLeft w:val="0"/>
      <w:marRight w:val="0"/>
      <w:marTop w:val="0"/>
      <w:marBottom w:val="0"/>
      <w:divBdr>
        <w:top w:val="none" w:sz="0" w:space="0" w:color="auto"/>
        <w:left w:val="none" w:sz="0" w:space="0" w:color="auto"/>
        <w:bottom w:val="none" w:sz="0" w:space="0" w:color="auto"/>
        <w:right w:val="none" w:sz="0" w:space="0" w:color="auto"/>
      </w:divBdr>
    </w:div>
    <w:div w:id="1901793205">
      <w:bodyDiv w:val="1"/>
      <w:marLeft w:val="0"/>
      <w:marRight w:val="0"/>
      <w:marTop w:val="0"/>
      <w:marBottom w:val="0"/>
      <w:divBdr>
        <w:top w:val="none" w:sz="0" w:space="0" w:color="auto"/>
        <w:left w:val="none" w:sz="0" w:space="0" w:color="auto"/>
        <w:bottom w:val="none" w:sz="0" w:space="0" w:color="auto"/>
        <w:right w:val="none" w:sz="0" w:space="0" w:color="auto"/>
      </w:divBdr>
    </w:div>
    <w:div w:id="1926693355">
      <w:bodyDiv w:val="1"/>
      <w:marLeft w:val="0"/>
      <w:marRight w:val="0"/>
      <w:marTop w:val="0"/>
      <w:marBottom w:val="0"/>
      <w:divBdr>
        <w:top w:val="none" w:sz="0" w:space="0" w:color="auto"/>
        <w:left w:val="none" w:sz="0" w:space="0" w:color="auto"/>
        <w:bottom w:val="none" w:sz="0" w:space="0" w:color="auto"/>
        <w:right w:val="none" w:sz="0" w:space="0" w:color="auto"/>
      </w:divBdr>
      <w:divsChild>
        <w:div w:id="13112415">
          <w:marLeft w:val="360"/>
          <w:marRight w:val="0"/>
          <w:marTop w:val="200"/>
          <w:marBottom w:val="0"/>
          <w:divBdr>
            <w:top w:val="none" w:sz="0" w:space="0" w:color="auto"/>
            <w:left w:val="none" w:sz="0" w:space="0" w:color="auto"/>
            <w:bottom w:val="none" w:sz="0" w:space="0" w:color="auto"/>
            <w:right w:val="none" w:sz="0" w:space="0" w:color="auto"/>
          </w:divBdr>
        </w:div>
        <w:div w:id="1676034065">
          <w:marLeft w:val="360"/>
          <w:marRight w:val="0"/>
          <w:marTop w:val="200"/>
          <w:marBottom w:val="0"/>
          <w:divBdr>
            <w:top w:val="none" w:sz="0" w:space="0" w:color="auto"/>
            <w:left w:val="none" w:sz="0" w:space="0" w:color="auto"/>
            <w:bottom w:val="none" w:sz="0" w:space="0" w:color="auto"/>
            <w:right w:val="none" w:sz="0" w:space="0" w:color="auto"/>
          </w:divBdr>
        </w:div>
        <w:div w:id="1547638188">
          <w:marLeft w:val="360"/>
          <w:marRight w:val="0"/>
          <w:marTop w:val="200"/>
          <w:marBottom w:val="0"/>
          <w:divBdr>
            <w:top w:val="none" w:sz="0" w:space="0" w:color="auto"/>
            <w:left w:val="none" w:sz="0" w:space="0" w:color="auto"/>
            <w:bottom w:val="none" w:sz="0" w:space="0" w:color="auto"/>
            <w:right w:val="none" w:sz="0" w:space="0" w:color="auto"/>
          </w:divBdr>
        </w:div>
      </w:divsChild>
    </w:div>
    <w:div w:id="1935361249">
      <w:bodyDiv w:val="1"/>
      <w:marLeft w:val="0"/>
      <w:marRight w:val="0"/>
      <w:marTop w:val="0"/>
      <w:marBottom w:val="0"/>
      <w:divBdr>
        <w:top w:val="none" w:sz="0" w:space="0" w:color="auto"/>
        <w:left w:val="none" w:sz="0" w:space="0" w:color="auto"/>
        <w:bottom w:val="none" w:sz="0" w:space="0" w:color="auto"/>
        <w:right w:val="none" w:sz="0" w:space="0" w:color="auto"/>
      </w:divBdr>
    </w:div>
    <w:div w:id="198681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jawoodeen\Documents\E.Jawood%20een\Senior%20Researcher\Progress%20Report.%20Cluster\Researchers\2017\Budget%202017\Budget%20Analysis%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2B447-1447-4957-904F-B6C7A6104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Analysis 2017</Template>
  <TotalTime>651</TotalTime>
  <Pages>2</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Ekhsaan Jawoodeen</dc:creator>
  <cp:keywords/>
  <dc:description/>
  <cp:lastModifiedBy>Sivuyile Maboda</cp:lastModifiedBy>
  <cp:revision>34</cp:revision>
  <cp:lastPrinted>2022-08-08T11:59:00Z</cp:lastPrinted>
  <dcterms:created xsi:type="dcterms:W3CDTF">2022-10-18T17:35:00Z</dcterms:created>
  <dcterms:modified xsi:type="dcterms:W3CDTF">2022-10-19T04:48:00Z</dcterms:modified>
</cp:coreProperties>
</file>