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8EDEA" w14:textId="77777777" w:rsidR="00540B24" w:rsidRPr="00085C7F" w:rsidRDefault="00540B24" w:rsidP="002226AC">
      <w:pPr>
        <w:pStyle w:val="paragraph"/>
        <w:spacing w:before="0" w:beforeAutospacing="0" w:after="0" w:afterAutospacing="0"/>
        <w:ind w:left="360"/>
        <w:textAlignment w:val="baseline"/>
        <w:rPr>
          <w:rFonts w:ascii="Calibri" w:hAnsi="Calibri" w:cs="Calibri"/>
          <w:sz w:val="22"/>
          <w:szCs w:val="22"/>
        </w:rPr>
      </w:pPr>
    </w:p>
    <w:p w14:paraId="6FCC07BE" w14:textId="288454DD" w:rsidR="00540B24" w:rsidRDefault="00730F04" w:rsidP="41C6168F">
      <w:pPr>
        <w:pStyle w:val="paragraph"/>
        <w:spacing w:before="0" w:beforeAutospacing="0" w:after="0" w:afterAutospacing="0"/>
        <w:ind w:left="360"/>
        <w:jc w:val="center"/>
        <w:textAlignment w:val="baseline"/>
        <w:rPr>
          <w:rStyle w:val="normaltextrun"/>
          <w:rFonts w:ascii="Calibri" w:hAnsi="Calibri" w:cs="Calibri"/>
          <w:b/>
          <w:bCs/>
          <w:sz w:val="22"/>
          <w:szCs w:val="22"/>
        </w:rPr>
      </w:pPr>
      <w:r w:rsidRPr="41C6168F">
        <w:rPr>
          <w:rStyle w:val="normaltextrun"/>
          <w:rFonts w:ascii="Calibri" w:hAnsi="Calibri" w:cs="Calibri"/>
          <w:b/>
          <w:bCs/>
          <w:sz w:val="22"/>
          <w:szCs w:val="22"/>
        </w:rPr>
        <w:t xml:space="preserve">Theme </w:t>
      </w:r>
      <w:r w:rsidR="207958A2" w:rsidRPr="41C6168F">
        <w:rPr>
          <w:rFonts w:ascii="Calibri" w:eastAsia="Calibri" w:hAnsi="Calibri" w:cs="Calibri"/>
          <w:b/>
          <w:bCs/>
          <w:color w:val="000000" w:themeColor="text1"/>
          <w:sz w:val="22"/>
          <w:szCs w:val="22"/>
          <w:lang w:val="en-US"/>
        </w:rPr>
        <w:t>“(Un)just transitions: Rethinking Mining</w:t>
      </w:r>
      <w:r w:rsidR="00540B24" w:rsidRPr="41C6168F">
        <w:rPr>
          <w:rStyle w:val="normaltextrun"/>
          <w:rFonts w:ascii="Calibri" w:hAnsi="Calibri" w:cs="Calibri"/>
          <w:b/>
          <w:bCs/>
          <w:sz w:val="22"/>
          <w:szCs w:val="22"/>
        </w:rPr>
        <w:t>”</w:t>
      </w:r>
    </w:p>
    <w:p w14:paraId="7A0F7DAB" w14:textId="77777777" w:rsidR="003D7FE6" w:rsidRDefault="00AF757C" w:rsidP="002226AC">
      <w:pPr>
        <w:pStyle w:val="paragraph"/>
        <w:spacing w:before="0" w:beforeAutospacing="0" w:after="0" w:afterAutospacing="0"/>
        <w:ind w:left="360"/>
        <w:jc w:val="center"/>
        <w:textAlignment w:val="baseline"/>
        <w:rPr>
          <w:rFonts w:ascii="Calibri" w:hAnsi="Calibri" w:cs="Calibri"/>
          <w:sz w:val="22"/>
          <w:szCs w:val="22"/>
          <w:lang w:val="en-GB"/>
        </w:rPr>
      </w:pPr>
      <w:r>
        <w:rPr>
          <w:rFonts w:ascii="Calibri" w:hAnsi="Calibri" w:cs="Calibri"/>
          <w:sz w:val="22"/>
          <w:szCs w:val="22"/>
          <w:lang w:val="en-GB"/>
        </w:rPr>
        <w:t>31 September-02 October 2025-</w:t>
      </w:r>
    </w:p>
    <w:p w14:paraId="3E0F49B8" w14:textId="64285346" w:rsidR="00081E41" w:rsidRDefault="00081E41" w:rsidP="002226AC">
      <w:pPr>
        <w:pStyle w:val="paragraph"/>
        <w:spacing w:before="0" w:beforeAutospacing="0" w:after="0" w:afterAutospacing="0"/>
        <w:ind w:left="360"/>
        <w:jc w:val="center"/>
        <w:textAlignment w:val="baseline"/>
        <w:rPr>
          <w:rFonts w:ascii="Calibri" w:hAnsi="Calibri" w:cs="Calibri"/>
          <w:sz w:val="22"/>
          <w:szCs w:val="22"/>
          <w:lang w:val="en-GB"/>
        </w:rPr>
      </w:pPr>
      <w:r>
        <w:rPr>
          <w:rFonts w:ascii="Calibri" w:hAnsi="Calibri" w:cs="Calibri"/>
          <w:sz w:val="22"/>
          <w:szCs w:val="22"/>
          <w:lang w:val="en-GB"/>
        </w:rPr>
        <w:t>BMF AGM concept</w:t>
      </w:r>
    </w:p>
    <w:p w14:paraId="6B8BE11F" w14:textId="77777777" w:rsidR="00540B24" w:rsidRPr="00B72AB7" w:rsidRDefault="00540B24">
      <w:pPr>
        <w:rPr>
          <w:b/>
        </w:rPr>
      </w:pPr>
    </w:p>
    <w:p w14:paraId="7048604A" w14:textId="77777777" w:rsidR="00B56017" w:rsidRDefault="00540B24" w:rsidP="00B56017">
      <w:pPr>
        <w:pStyle w:val="ListParagraph"/>
        <w:numPr>
          <w:ilvl w:val="0"/>
          <w:numId w:val="3"/>
        </w:numPr>
        <w:rPr>
          <w:b/>
        </w:rPr>
      </w:pPr>
      <w:r w:rsidRPr="007D464B">
        <w:rPr>
          <w:b/>
        </w:rPr>
        <w:t>Background</w:t>
      </w:r>
    </w:p>
    <w:p w14:paraId="23A2E4CE" w14:textId="77777777" w:rsidR="00AF757C" w:rsidRDefault="00AF757C" w:rsidP="00740781">
      <w:pPr>
        <w:pStyle w:val="ListParagraph"/>
        <w:jc w:val="both"/>
        <w:rPr>
          <w:b/>
        </w:rPr>
      </w:pPr>
    </w:p>
    <w:p w14:paraId="3B30784C" w14:textId="5F45F617" w:rsidR="00B56017" w:rsidRDefault="000A08F3" w:rsidP="00740781">
      <w:pPr>
        <w:pStyle w:val="ListParagraph"/>
        <w:jc w:val="both"/>
      </w:pPr>
      <w:r>
        <w:t xml:space="preserve">The </w:t>
      </w:r>
      <w:r w:rsidR="00B72AB7">
        <w:t>evolution of mining</w:t>
      </w:r>
      <w:r w:rsidR="005002E2">
        <w:t xml:space="preserve"> in South Africa </w:t>
      </w:r>
      <w:r w:rsidR="003007C8">
        <w:t>has</w:t>
      </w:r>
      <w:r w:rsidR="00B72AB7">
        <w:t xml:space="preserve"> </w:t>
      </w:r>
      <w:r w:rsidR="008E2A2A">
        <w:t xml:space="preserve">left a mixed legacy </w:t>
      </w:r>
      <w:r w:rsidR="005D037A">
        <w:t>with an enduring impact on the workers, the communities and the environment.</w:t>
      </w:r>
      <w:r w:rsidR="0091107E">
        <w:t xml:space="preserve"> The case </w:t>
      </w:r>
      <w:r w:rsidR="00C46FF6">
        <w:t>of Mr</w:t>
      </w:r>
      <w:r w:rsidR="0091107E">
        <w:t xml:space="preserve"> </w:t>
      </w:r>
      <w:proofErr w:type="spellStart"/>
      <w:r w:rsidR="0091107E">
        <w:t>Thembekile</w:t>
      </w:r>
      <w:proofErr w:type="spellEnd"/>
      <w:r w:rsidR="0091107E">
        <w:t xml:space="preserve"> </w:t>
      </w:r>
      <w:proofErr w:type="spellStart"/>
      <w:r w:rsidR="0091107E">
        <w:t>Mankayi</w:t>
      </w:r>
      <w:proofErr w:type="spellEnd"/>
      <w:r w:rsidR="0091107E">
        <w:t>, who had worked for sixteen years in gold mines</w:t>
      </w:r>
      <w:r w:rsidR="00102A91">
        <w:t xml:space="preserve">, attracted significant attention. This case </w:t>
      </w:r>
      <w:r w:rsidR="0091107E">
        <w:t>has revealed the grave sacrifice mine workers had to undergo</w:t>
      </w:r>
      <w:r w:rsidR="00C013C9">
        <w:t xml:space="preserve"> </w:t>
      </w:r>
      <w:r w:rsidR="00D97FFA">
        <w:t>to receive justice</w:t>
      </w:r>
      <w:r w:rsidR="0091107E">
        <w:t>. M</w:t>
      </w:r>
      <w:r w:rsidR="00C013C9">
        <w:t>c</w:t>
      </w:r>
      <w:r w:rsidR="0091107E">
        <w:t>C</w:t>
      </w:r>
      <w:r w:rsidR="0069763B">
        <w:t xml:space="preserve">ulloch, in his book </w:t>
      </w:r>
      <w:r w:rsidR="0069763B" w:rsidRPr="41C6168F">
        <w:rPr>
          <w:i/>
          <w:iCs/>
        </w:rPr>
        <w:t xml:space="preserve">South Africa’s Gold Mines and the Politics of Silicosis, </w:t>
      </w:r>
      <w:r w:rsidR="0069763B">
        <w:t xml:space="preserve">demonstrates the </w:t>
      </w:r>
      <w:r w:rsidR="00D97FFA">
        <w:t>adversity which stood as an obstr</w:t>
      </w:r>
      <w:r w:rsidR="000B0924">
        <w:t>u</w:t>
      </w:r>
      <w:r w:rsidR="00D97FFA">
        <w:t xml:space="preserve">ction </w:t>
      </w:r>
      <w:r w:rsidR="00380587">
        <w:t>to</w:t>
      </w:r>
      <w:r w:rsidR="00D97FFA">
        <w:t xml:space="preserve"> </w:t>
      </w:r>
      <w:r w:rsidR="0069763B">
        <w:t>the worker</w:t>
      </w:r>
      <w:r w:rsidR="00D97FFA">
        <w:t>s</w:t>
      </w:r>
      <w:r w:rsidR="2982502D">
        <w:t xml:space="preserve"> </w:t>
      </w:r>
      <w:r w:rsidR="00380587">
        <w:t>who</w:t>
      </w:r>
      <w:r w:rsidR="0069763B">
        <w:t xml:space="preserve"> had to go </w:t>
      </w:r>
      <w:r w:rsidR="00D97FFA">
        <w:t xml:space="preserve">through </w:t>
      </w:r>
      <w:r w:rsidR="0069763B">
        <w:t xml:space="preserve">for </w:t>
      </w:r>
      <w:r w:rsidR="00D97FFA">
        <w:t>occupational compensation</w:t>
      </w:r>
      <w:r w:rsidR="0069763B">
        <w:t xml:space="preserve">. </w:t>
      </w:r>
      <w:proofErr w:type="spellStart"/>
      <w:r w:rsidR="0069763B">
        <w:t>Mankanye</w:t>
      </w:r>
      <w:proofErr w:type="spellEnd"/>
      <w:r w:rsidR="0069763B">
        <w:t xml:space="preserve"> tragically died a week before the ruling that found in his favour.  The case of silicosis involves thousands of miners from</w:t>
      </w:r>
      <w:r w:rsidR="00085C7F">
        <w:t xml:space="preserve"> </w:t>
      </w:r>
      <w:r w:rsidR="004B5553">
        <w:t>across</w:t>
      </w:r>
      <w:r w:rsidR="0069763B">
        <w:t xml:space="preserve"> the region.</w:t>
      </w:r>
      <w:r w:rsidR="007D2249">
        <w:t xml:space="preserve"> </w:t>
      </w:r>
    </w:p>
    <w:p w14:paraId="4D83BDB2" w14:textId="43A3AB67" w:rsidR="00B56017" w:rsidRDefault="0069763B" w:rsidP="00740781">
      <w:pPr>
        <w:pStyle w:val="ListParagraph"/>
        <w:jc w:val="both"/>
      </w:pPr>
      <w:r>
        <w:t>Th</w:t>
      </w:r>
      <w:r w:rsidR="000B0924">
        <w:t xml:space="preserve">e case above </w:t>
      </w:r>
      <w:r w:rsidR="00325B3B">
        <w:t>follows</w:t>
      </w:r>
      <w:r>
        <w:t xml:space="preserve"> </w:t>
      </w:r>
      <w:r w:rsidR="004B5553">
        <w:t>after a</w:t>
      </w:r>
      <w:r>
        <w:t xml:space="preserve"> </w:t>
      </w:r>
      <w:r w:rsidR="00325B3B">
        <w:t>decision</w:t>
      </w:r>
      <w:r w:rsidR="004B5553">
        <w:t xml:space="preserve"> </w:t>
      </w:r>
      <w:r w:rsidR="55FAF6B7">
        <w:t xml:space="preserve">which </w:t>
      </w:r>
      <w:r w:rsidR="004B5553">
        <w:t>has been made about</w:t>
      </w:r>
      <w:r w:rsidR="00325B3B">
        <w:t xml:space="preserve"> the asbestos case, where miners we</w:t>
      </w:r>
      <w:r w:rsidR="0B0282A4">
        <w:t>re</w:t>
      </w:r>
      <w:r w:rsidR="00325B3B">
        <w:t xml:space="preserve"> successful in their campaign. The industry's argument to these lasting injustices was that they did not know of any risk to their </w:t>
      </w:r>
      <w:r w:rsidR="00C46FF6">
        <w:t>employee</w:t>
      </w:r>
      <w:r w:rsidR="009A5C0E">
        <w:t>.</w:t>
      </w:r>
      <w:r w:rsidR="00C46FF6">
        <w:t xml:space="preserve"> Yet mining is inherently risky.  These cases are </w:t>
      </w:r>
      <w:r w:rsidR="009A5C0E">
        <w:t>bringing</w:t>
      </w:r>
      <w:r w:rsidR="00C46FF6">
        <w:t xml:space="preserve"> to bear the material cost of mining. </w:t>
      </w:r>
    </w:p>
    <w:p w14:paraId="52113772" w14:textId="77777777" w:rsidR="00B56017" w:rsidRDefault="00114316" w:rsidP="00740781">
      <w:pPr>
        <w:pStyle w:val="ListParagraph"/>
        <w:jc w:val="both"/>
      </w:pPr>
      <w:r>
        <w:t xml:space="preserve">The impact of mining on the communities has not always been fully understood. Many communities are at risk of losing their livelihood at the hands of the mining industry. The encroachment of mining into agricultural land </w:t>
      </w:r>
      <w:r w:rsidR="009A5C0E">
        <w:t>is a threat</w:t>
      </w:r>
      <w:r>
        <w:t xml:space="preserve"> to food security.</w:t>
      </w:r>
    </w:p>
    <w:p w14:paraId="7988EBD3" w14:textId="1CD72A4F" w:rsidR="00B56017" w:rsidRDefault="00373167" w:rsidP="00740781">
      <w:pPr>
        <w:pStyle w:val="ListParagraph"/>
        <w:jc w:val="both"/>
      </w:pPr>
      <w:r>
        <w:t>On t</w:t>
      </w:r>
      <w:r w:rsidR="00114316">
        <w:t>he</w:t>
      </w:r>
      <w:r>
        <w:t xml:space="preserve"> other hand, the</w:t>
      </w:r>
      <w:r w:rsidR="00114316">
        <w:t xml:space="preserve"> general environment suffers from </w:t>
      </w:r>
      <w:r>
        <w:t>unmitigated</w:t>
      </w:r>
      <w:r w:rsidR="00114316">
        <w:t xml:space="preserve"> pollution</w:t>
      </w:r>
      <w:r>
        <w:t>,</w:t>
      </w:r>
      <w:r w:rsidR="00114316">
        <w:t xml:space="preserve"> which accompanies mining on the land.</w:t>
      </w:r>
      <w:r w:rsidR="0005564A">
        <w:t xml:space="preserve"> The inevitable extreme weather has its roots in th</w:t>
      </w:r>
      <w:r>
        <w:t>e activities of this</w:t>
      </w:r>
      <w:r w:rsidR="0005564A">
        <w:t xml:space="preserve"> industry. Climate change and the race for critical minerals are intertwined</w:t>
      </w:r>
      <w:r w:rsidR="00B56017">
        <w:t>,</w:t>
      </w:r>
      <w:r w:rsidR="0005564A">
        <w:t xml:space="preserve"> as one is assumed to be the remedy for the other. The transition to a free carbon world will </w:t>
      </w:r>
      <w:r w:rsidR="00D67D02">
        <w:t>mitigate the climate disaster</w:t>
      </w:r>
      <w:r w:rsidR="00B56017">
        <w:t>,</w:t>
      </w:r>
      <w:r w:rsidR="00D67D02">
        <w:t xml:space="preserve"> and critical minerals are at the centre of this energy transition. </w:t>
      </w:r>
      <w:r w:rsidR="0005564A">
        <w:t>The critical minerals which have been canvased extensively i</w:t>
      </w:r>
      <w:r w:rsidR="00D67D02">
        <w:t xml:space="preserve">n the last two Bench Marks Foundation Conferences, where the questions of </w:t>
      </w:r>
      <w:r w:rsidR="10677045">
        <w:t>“</w:t>
      </w:r>
      <w:r w:rsidR="00D67D02">
        <w:t>whom and at what cost</w:t>
      </w:r>
      <w:r w:rsidR="01FB199E">
        <w:t>”</w:t>
      </w:r>
      <w:r w:rsidR="00D67D02">
        <w:t xml:space="preserve"> were asked and thereafter the issue of accountability in the Age of transition. Th</w:t>
      </w:r>
      <w:r w:rsidR="708DA53A">
        <w:t xml:space="preserve">is highlighted the </w:t>
      </w:r>
      <w:r w:rsidR="6B488E87">
        <w:t>widen</w:t>
      </w:r>
      <w:r w:rsidR="00F65880">
        <w:t>ing</w:t>
      </w:r>
      <w:r w:rsidR="6B488E87">
        <w:t xml:space="preserve"> schism </w:t>
      </w:r>
      <w:r w:rsidR="549ED2F0">
        <w:t>of accountability.</w:t>
      </w:r>
    </w:p>
    <w:p w14:paraId="14CBEE92" w14:textId="1298FB19" w:rsidR="00114316" w:rsidRPr="00B56017" w:rsidRDefault="00114316" w:rsidP="41C6168F">
      <w:pPr>
        <w:pStyle w:val="ListParagraph"/>
        <w:jc w:val="both"/>
        <w:rPr>
          <w:b/>
          <w:bCs/>
        </w:rPr>
      </w:pPr>
      <w:r>
        <w:t xml:space="preserve"> The resp</w:t>
      </w:r>
      <w:r w:rsidR="5A94B9A1">
        <w:t>o</w:t>
      </w:r>
      <w:r>
        <w:t>nse to the circumstances from the industry is packaged in the form of</w:t>
      </w:r>
      <w:r w:rsidR="00B56017">
        <w:t xml:space="preserve"> feel feel-good</w:t>
      </w:r>
      <w:r>
        <w:t xml:space="preserve"> slogan or motto. Some companies adopt catch phrases </w:t>
      </w:r>
      <w:r w:rsidR="0005564A">
        <w:t>such as</w:t>
      </w:r>
      <w:r>
        <w:t xml:space="preserve"> re-imagining mining, creating a better future,</w:t>
      </w:r>
      <w:r w:rsidR="0005564A">
        <w:t xml:space="preserve"> </w:t>
      </w:r>
      <w:r>
        <w:t>we are one, energising today</w:t>
      </w:r>
      <w:r w:rsidR="0005564A">
        <w:t>,</w:t>
      </w:r>
      <w:r>
        <w:t xml:space="preserve"> </w:t>
      </w:r>
      <w:r w:rsidR="0005564A">
        <w:t xml:space="preserve">and </w:t>
      </w:r>
      <w:r>
        <w:t xml:space="preserve">advancing tomorrow. </w:t>
      </w:r>
      <w:r w:rsidR="0005564A">
        <w:t>These</w:t>
      </w:r>
      <w:r>
        <w:t xml:space="preserve"> are some of the </w:t>
      </w:r>
      <w:r w:rsidR="00B56017">
        <w:t xml:space="preserve">campaigns </w:t>
      </w:r>
      <w:r w:rsidR="0005564A">
        <w:t>generated to reinvent mining. This strategic approach</w:t>
      </w:r>
      <w:r w:rsidR="00B56017">
        <w:t>,</w:t>
      </w:r>
      <w:r w:rsidR="0005564A">
        <w:t xml:space="preserve"> in some instances</w:t>
      </w:r>
      <w:r w:rsidR="00B56017">
        <w:t>,</w:t>
      </w:r>
      <w:r w:rsidR="0005564A">
        <w:t xml:space="preserve"> rings hollow if one considers the cost of externalities and</w:t>
      </w:r>
      <w:r w:rsidR="00B56017">
        <w:t xml:space="preserve"> the in</w:t>
      </w:r>
      <w:r w:rsidR="0005564A">
        <w:t>justice</w:t>
      </w:r>
      <w:r w:rsidR="00B56017">
        <w:t>s</w:t>
      </w:r>
      <w:r w:rsidR="0005564A">
        <w:t xml:space="preserve"> for the workers, the community and the environment.</w:t>
      </w:r>
    </w:p>
    <w:p w14:paraId="6E8C26AF" w14:textId="77777777" w:rsidR="0005564A" w:rsidRDefault="007D464B" w:rsidP="00740781">
      <w:pPr>
        <w:pStyle w:val="ListParagraph"/>
        <w:numPr>
          <w:ilvl w:val="0"/>
          <w:numId w:val="3"/>
        </w:numPr>
        <w:jc w:val="both"/>
        <w:rPr>
          <w:b/>
        </w:rPr>
      </w:pPr>
      <w:r>
        <w:rPr>
          <w:b/>
        </w:rPr>
        <w:t xml:space="preserve"> </w:t>
      </w:r>
      <w:r w:rsidR="0005564A" w:rsidRPr="007D464B">
        <w:rPr>
          <w:b/>
        </w:rPr>
        <w:t>Justice for the workers</w:t>
      </w:r>
    </w:p>
    <w:p w14:paraId="11B50B00" w14:textId="77777777" w:rsidR="00AF757C" w:rsidRDefault="00AF757C" w:rsidP="00740781">
      <w:pPr>
        <w:pStyle w:val="ListParagraph"/>
        <w:jc w:val="both"/>
        <w:rPr>
          <w:b/>
        </w:rPr>
      </w:pPr>
    </w:p>
    <w:p w14:paraId="6973C98D" w14:textId="77777777" w:rsidR="00B1326D" w:rsidRPr="00B1326D" w:rsidRDefault="005A6DAE" w:rsidP="00740781">
      <w:pPr>
        <w:pStyle w:val="ListParagraph"/>
        <w:jc w:val="both"/>
        <w:rPr>
          <w:rFonts w:ascii="Calibri" w:hAnsi="Calibri" w:cs="Calibri"/>
          <w:color w:val="000000"/>
          <w:shd w:val="clear" w:color="auto" w:fill="FFFFFF"/>
        </w:rPr>
      </w:pPr>
      <w:bookmarkStart w:id="0" w:name="_Hlk207769241"/>
      <w:r w:rsidRPr="00B1326D">
        <w:rPr>
          <w:rFonts w:ascii="Calibri" w:hAnsi="Calibri" w:cs="Calibri"/>
          <w:color w:val="000000"/>
          <w:shd w:val="clear" w:color="auto" w:fill="FFFFFF"/>
        </w:rPr>
        <w:t xml:space="preserve">Mines are considered dangerous with hazardous workplaces. Workers are vulnerable underground with a high risk of sustaining injuries and contracting incurable occupational diseases as </w:t>
      </w:r>
      <w:hyperlink r:id="rId11" w:history="1">
        <w:r w:rsidRPr="00B1326D">
          <w:rPr>
            <w:rStyle w:val="Hyperlink"/>
            <w:rFonts w:ascii="Calibri" w:hAnsi="Calibri" w:cs="Calibri"/>
            <w:shd w:val="clear" w:color="auto" w:fill="FFFFFF"/>
          </w:rPr>
          <w:t>silicosis and other related lung diseases</w:t>
        </w:r>
      </w:hyperlink>
      <w:r w:rsidRPr="00B1326D">
        <w:rPr>
          <w:rFonts w:ascii="Calibri" w:hAnsi="Calibri" w:cs="Calibri"/>
          <w:color w:val="000000"/>
          <w:shd w:val="clear" w:color="auto" w:fill="FFFFFF"/>
        </w:rPr>
        <w:t>. Mining as an industry has</w:t>
      </w:r>
      <w:r w:rsidR="0023491B" w:rsidRPr="00B1326D">
        <w:rPr>
          <w:rFonts w:ascii="Calibri" w:hAnsi="Calibri" w:cs="Calibri"/>
          <w:color w:val="000000"/>
          <w:shd w:val="clear" w:color="auto" w:fill="FFFFFF"/>
        </w:rPr>
        <w:t>,</w:t>
      </w:r>
      <w:r w:rsidRPr="00B1326D">
        <w:rPr>
          <w:rFonts w:ascii="Calibri" w:hAnsi="Calibri" w:cs="Calibri"/>
          <w:color w:val="000000"/>
          <w:shd w:val="clear" w:color="auto" w:fill="FFFFFF"/>
        </w:rPr>
        <w:t xml:space="preserve"> </w:t>
      </w:r>
      <w:r w:rsidR="0023491B" w:rsidRPr="00B1326D">
        <w:rPr>
          <w:rFonts w:ascii="Calibri" w:hAnsi="Calibri" w:cs="Calibri"/>
          <w:color w:val="000000"/>
          <w:shd w:val="clear" w:color="auto" w:fill="FFFFFF"/>
        </w:rPr>
        <w:t>over the years, been the biggest employer and, in large measure</w:t>
      </w:r>
      <w:r w:rsidR="00B51018">
        <w:rPr>
          <w:rFonts w:ascii="Calibri" w:hAnsi="Calibri" w:cs="Calibri"/>
          <w:color w:val="000000"/>
          <w:shd w:val="clear" w:color="auto" w:fill="FFFFFF"/>
        </w:rPr>
        <w:t xml:space="preserve"> the</w:t>
      </w:r>
      <w:r w:rsidR="0023491B" w:rsidRPr="00B1326D">
        <w:rPr>
          <w:rFonts w:ascii="Calibri" w:hAnsi="Calibri" w:cs="Calibri"/>
          <w:color w:val="000000"/>
          <w:shd w:val="clear" w:color="auto" w:fill="FFFFFF"/>
        </w:rPr>
        <w:t xml:space="preserve"> beneficiary of exploitative laws of apartheid. In recent years, t</w:t>
      </w:r>
      <w:r w:rsidR="00B51018">
        <w:rPr>
          <w:rFonts w:ascii="Calibri" w:hAnsi="Calibri" w:cs="Calibri"/>
          <w:color w:val="000000"/>
          <w:shd w:val="clear" w:color="auto" w:fill="FFFFFF"/>
        </w:rPr>
        <w:t>hree</w:t>
      </w:r>
      <w:r w:rsidR="0023491B" w:rsidRPr="00B1326D">
        <w:rPr>
          <w:rFonts w:ascii="Calibri" w:hAnsi="Calibri" w:cs="Calibri"/>
          <w:color w:val="000000"/>
          <w:shd w:val="clear" w:color="auto" w:fill="FFFFFF"/>
        </w:rPr>
        <w:t xml:space="preserve"> big lawsuits</w:t>
      </w:r>
      <w:r w:rsidR="00B51018">
        <w:rPr>
          <w:rFonts w:ascii="Calibri" w:hAnsi="Calibri" w:cs="Calibri"/>
          <w:color w:val="000000"/>
          <w:shd w:val="clear" w:color="auto" w:fill="FFFFFF"/>
        </w:rPr>
        <w:t xml:space="preserve"> </w:t>
      </w:r>
      <w:proofErr w:type="gramStart"/>
      <w:r w:rsidR="00B51018">
        <w:rPr>
          <w:rFonts w:ascii="Calibri" w:hAnsi="Calibri" w:cs="Calibri"/>
          <w:color w:val="000000"/>
          <w:shd w:val="clear" w:color="auto" w:fill="FFFFFF"/>
        </w:rPr>
        <w:t>has</w:t>
      </w:r>
      <w:proofErr w:type="gramEnd"/>
      <w:r w:rsidR="00B51018">
        <w:rPr>
          <w:rFonts w:ascii="Calibri" w:hAnsi="Calibri" w:cs="Calibri"/>
          <w:color w:val="000000"/>
          <w:shd w:val="clear" w:color="auto" w:fill="FFFFFF"/>
        </w:rPr>
        <w:t xml:space="preserve"> been</w:t>
      </w:r>
      <w:r w:rsidR="0023491B" w:rsidRPr="00B1326D">
        <w:rPr>
          <w:rFonts w:ascii="Calibri" w:hAnsi="Calibri" w:cs="Calibri"/>
          <w:color w:val="000000"/>
          <w:shd w:val="clear" w:color="auto" w:fill="FFFFFF"/>
        </w:rPr>
        <w:t xml:space="preserve"> initiated on behalf of scores of workers</w:t>
      </w:r>
      <w:r w:rsidR="00B51018">
        <w:rPr>
          <w:rFonts w:ascii="Calibri" w:hAnsi="Calibri" w:cs="Calibri"/>
          <w:color w:val="000000"/>
          <w:shd w:val="clear" w:color="auto" w:fill="FFFFFF"/>
        </w:rPr>
        <w:t xml:space="preserve"> who suffered occupational diseases, two</w:t>
      </w:r>
      <w:r w:rsidR="0023491B" w:rsidRPr="00B1326D">
        <w:rPr>
          <w:rFonts w:ascii="Calibri" w:hAnsi="Calibri" w:cs="Calibri"/>
          <w:color w:val="000000"/>
          <w:shd w:val="clear" w:color="auto" w:fill="FFFFFF"/>
        </w:rPr>
        <w:t xml:space="preserve"> have led to successful agreements. These settlements came as a result of heightened legal conflict. </w:t>
      </w:r>
    </w:p>
    <w:p w14:paraId="1A081C2A" w14:textId="77777777" w:rsidR="00B56017" w:rsidRDefault="0023491B" w:rsidP="00740781">
      <w:pPr>
        <w:pStyle w:val="ListParagraph"/>
        <w:jc w:val="both"/>
        <w:rPr>
          <w:rFonts w:ascii="Calibri" w:hAnsi="Calibri" w:cs="Calibri"/>
          <w:color w:val="000000"/>
          <w:shd w:val="clear" w:color="auto" w:fill="FFFFFF"/>
        </w:rPr>
      </w:pPr>
      <w:r w:rsidRPr="00B1326D">
        <w:rPr>
          <w:rFonts w:ascii="Calibri" w:hAnsi="Calibri" w:cs="Calibri"/>
          <w:color w:val="000000"/>
          <w:shd w:val="clear" w:color="auto" w:fill="FFFFFF"/>
        </w:rPr>
        <w:lastRenderedPageBreak/>
        <w:t xml:space="preserve">The class lawsuits of the gold miners, the asbestos miners and the coal miners resulted in billions of </w:t>
      </w:r>
      <w:r w:rsidR="00B1326D">
        <w:rPr>
          <w:rFonts w:ascii="Calibri" w:hAnsi="Calibri" w:cs="Calibri"/>
          <w:color w:val="000000"/>
          <w:shd w:val="clear" w:color="auto" w:fill="FFFFFF"/>
        </w:rPr>
        <w:t xml:space="preserve">rand </w:t>
      </w:r>
      <w:r w:rsidR="00610124">
        <w:rPr>
          <w:rFonts w:ascii="Calibri" w:hAnsi="Calibri" w:cs="Calibri"/>
          <w:color w:val="000000"/>
          <w:shd w:val="clear" w:color="auto" w:fill="FFFFFF"/>
        </w:rPr>
        <w:t xml:space="preserve">in </w:t>
      </w:r>
      <w:r w:rsidR="00B1326D">
        <w:rPr>
          <w:rFonts w:ascii="Calibri" w:hAnsi="Calibri" w:cs="Calibri"/>
          <w:color w:val="000000"/>
          <w:shd w:val="clear" w:color="auto" w:fill="FFFFFF"/>
        </w:rPr>
        <w:t>compensation to the thousands of mine workers denied Justice.</w:t>
      </w:r>
      <w:r w:rsidRPr="00B1326D">
        <w:rPr>
          <w:rFonts w:ascii="Calibri" w:hAnsi="Calibri" w:cs="Calibri"/>
          <w:color w:val="000000"/>
          <w:shd w:val="clear" w:color="auto" w:fill="FFFFFF"/>
        </w:rPr>
        <w:t xml:space="preserve"> </w:t>
      </w:r>
      <w:r w:rsidR="00B1326D">
        <w:rPr>
          <w:rFonts w:ascii="Calibri" w:hAnsi="Calibri" w:cs="Calibri"/>
          <w:color w:val="000000"/>
          <w:shd w:val="clear" w:color="auto" w:fill="FFFFFF"/>
        </w:rPr>
        <w:t xml:space="preserve">It has been reported that the asbestos worker </w:t>
      </w:r>
      <w:r w:rsidR="00610124">
        <w:rPr>
          <w:rFonts w:ascii="Calibri" w:hAnsi="Calibri" w:cs="Calibri"/>
          <w:color w:val="000000"/>
          <w:shd w:val="clear" w:color="auto" w:fill="FFFFFF"/>
        </w:rPr>
        <w:t xml:space="preserve">has </w:t>
      </w:r>
      <w:r w:rsidR="00B1326D">
        <w:rPr>
          <w:rFonts w:ascii="Calibri" w:hAnsi="Calibri" w:cs="Calibri"/>
          <w:color w:val="000000"/>
          <w:shd w:val="clear" w:color="auto" w:fill="FFFFFF"/>
        </w:rPr>
        <w:t xml:space="preserve">settled </w:t>
      </w:r>
      <w:r w:rsidR="00610124">
        <w:rPr>
          <w:rFonts w:ascii="Calibri" w:hAnsi="Calibri" w:cs="Calibri"/>
          <w:color w:val="000000"/>
          <w:shd w:val="clear" w:color="auto" w:fill="FFFFFF"/>
        </w:rPr>
        <w:t xml:space="preserve"> with mining </w:t>
      </w:r>
      <w:r w:rsidR="00B1326D" w:rsidRPr="00B1326D">
        <w:rPr>
          <w:rFonts w:ascii="Calibri" w:hAnsi="Calibri" w:cs="Calibri"/>
          <w:color w:val="000000"/>
          <w:shd w:val="clear" w:color="auto" w:fill="FFFFFF"/>
        </w:rPr>
        <w:t xml:space="preserve">houses totalling </w:t>
      </w:r>
      <w:hyperlink r:id="rId12" w:history="1">
        <w:r w:rsidR="00B1326D" w:rsidRPr="00610124">
          <w:rPr>
            <w:rStyle w:val="Hyperlink"/>
            <w:rFonts w:ascii="Calibri" w:hAnsi="Calibri" w:cs="Calibri"/>
            <w:shd w:val="clear" w:color="auto" w:fill="FFFFFF"/>
          </w:rPr>
          <w:t>R1.1 billion</w:t>
        </w:r>
      </w:hyperlink>
      <w:r w:rsidR="00B1326D" w:rsidRPr="00B1326D">
        <w:rPr>
          <w:rFonts w:ascii="Calibri" w:hAnsi="Calibri" w:cs="Calibri"/>
          <w:color w:val="000000"/>
          <w:shd w:val="clear" w:color="auto" w:fill="FFFFFF"/>
        </w:rPr>
        <w:t xml:space="preserve"> since 2003</w:t>
      </w:r>
      <w:r w:rsidR="00610124">
        <w:rPr>
          <w:rFonts w:ascii="Calibri" w:hAnsi="Calibri" w:cs="Calibri"/>
          <w:color w:val="000000"/>
          <w:shd w:val="clear" w:color="auto" w:fill="FFFFFF"/>
        </w:rPr>
        <w:t>, whilst in 2019</w:t>
      </w:r>
      <w:r w:rsidR="00B51018">
        <w:rPr>
          <w:rFonts w:ascii="Calibri" w:hAnsi="Calibri" w:cs="Calibri"/>
          <w:color w:val="000000"/>
          <w:shd w:val="clear" w:color="auto" w:fill="FFFFFF"/>
        </w:rPr>
        <w:t>,</w:t>
      </w:r>
      <w:r w:rsidR="00610124">
        <w:rPr>
          <w:rFonts w:ascii="Calibri" w:hAnsi="Calibri" w:cs="Calibri"/>
          <w:color w:val="000000"/>
          <w:shd w:val="clear" w:color="auto" w:fill="FFFFFF"/>
        </w:rPr>
        <w:t xml:space="preserve"> the gold sector settled for </w:t>
      </w:r>
      <w:hyperlink r:id="rId13" w:history="1">
        <w:r w:rsidR="00610124" w:rsidRPr="00610124">
          <w:rPr>
            <w:rStyle w:val="Hyperlink"/>
            <w:rFonts w:ascii="Calibri" w:hAnsi="Calibri" w:cs="Calibri"/>
            <w:shd w:val="clear" w:color="auto" w:fill="FFFFFF"/>
          </w:rPr>
          <w:t xml:space="preserve">R5 billion </w:t>
        </w:r>
        <w:r w:rsidRPr="00610124">
          <w:rPr>
            <w:rStyle w:val="Hyperlink"/>
            <w:rFonts w:ascii="Calibri" w:hAnsi="Calibri" w:cs="Calibri"/>
            <w:shd w:val="clear" w:color="auto" w:fill="FFFFFF"/>
          </w:rPr>
          <w:t xml:space="preserve">  </w:t>
        </w:r>
      </w:hyperlink>
      <w:r w:rsidRPr="00B1326D">
        <w:rPr>
          <w:rFonts w:ascii="Calibri" w:hAnsi="Calibri" w:cs="Calibri"/>
          <w:color w:val="000000"/>
          <w:shd w:val="clear" w:color="auto" w:fill="FFFFFF"/>
        </w:rPr>
        <w:t xml:space="preserve"> </w:t>
      </w:r>
      <w:r w:rsidR="00610124">
        <w:rPr>
          <w:rFonts w:ascii="Calibri" w:hAnsi="Calibri" w:cs="Calibri"/>
          <w:color w:val="000000"/>
          <w:shd w:val="clear" w:color="auto" w:fill="FFFFFF"/>
        </w:rPr>
        <w:t>.</w:t>
      </w:r>
      <w:r w:rsidR="00B51018">
        <w:rPr>
          <w:rFonts w:ascii="Calibri" w:hAnsi="Calibri" w:cs="Calibri"/>
          <w:color w:val="000000"/>
          <w:shd w:val="clear" w:color="auto" w:fill="FFFFFF"/>
        </w:rPr>
        <w:t xml:space="preserve"> T</w:t>
      </w:r>
      <w:r w:rsidR="00B51018" w:rsidRPr="00B51018">
        <w:rPr>
          <w:rFonts w:ascii="Calibri" w:hAnsi="Calibri" w:cs="Calibri"/>
          <w:color w:val="000000"/>
          <w:shd w:val="clear" w:color="auto" w:fill="FFFFFF"/>
        </w:rPr>
        <w:t>he Commission for Justice and Peace of the Southern African Catholic Bishops Conference (SACBC) in collaboration with the South African human rights lawyers Richard Spoor</w:t>
      </w:r>
      <w:r w:rsidR="00B51018">
        <w:rPr>
          <w:rFonts w:ascii="Calibri" w:hAnsi="Calibri" w:cs="Calibri"/>
          <w:color w:val="000000"/>
          <w:shd w:val="clear" w:color="auto" w:fill="FFFFFF"/>
        </w:rPr>
        <w:t>,</w:t>
      </w:r>
      <w:r w:rsidR="00B51018" w:rsidRPr="00B51018">
        <w:rPr>
          <w:rFonts w:ascii="Calibri" w:hAnsi="Calibri" w:cs="Calibri"/>
          <w:color w:val="000000"/>
          <w:shd w:val="clear" w:color="auto" w:fill="FFFFFF"/>
        </w:rPr>
        <w:t xml:space="preserve"> have filed an action against global mining company South32.</w:t>
      </w:r>
      <w:r w:rsidR="00B51018">
        <w:rPr>
          <w:rFonts w:ascii="Calibri" w:hAnsi="Calibri" w:cs="Calibri"/>
          <w:color w:val="000000"/>
          <w:shd w:val="clear" w:color="auto" w:fill="FFFFFF"/>
        </w:rPr>
        <w:t xml:space="preserve"> The suit seeks justice for coal workers who contracted the </w:t>
      </w:r>
      <w:hyperlink r:id="rId14" w:history="1">
        <w:r w:rsidR="00B51018" w:rsidRPr="00B51018">
          <w:rPr>
            <w:rStyle w:val="Hyperlink"/>
            <w:rFonts w:ascii="Calibri" w:hAnsi="Calibri" w:cs="Calibri"/>
            <w:shd w:val="clear" w:color="auto" w:fill="FFFFFF"/>
          </w:rPr>
          <w:t>coal mine dust lung disease</w:t>
        </w:r>
      </w:hyperlink>
      <w:r w:rsidR="00B51018">
        <w:rPr>
          <w:rFonts w:ascii="Calibri" w:hAnsi="Calibri" w:cs="Calibri"/>
          <w:color w:val="000000"/>
          <w:shd w:val="clear" w:color="auto" w:fill="FFFFFF"/>
        </w:rPr>
        <w:t>.</w:t>
      </w:r>
    </w:p>
    <w:p w14:paraId="442D26FD" w14:textId="14C0604F" w:rsidR="00D67D02" w:rsidRDefault="00B51018" w:rsidP="00740781">
      <w:pPr>
        <w:pStyle w:val="ListParagraph"/>
        <w:jc w:val="both"/>
        <w:rPr>
          <w:rFonts w:ascii="Calibri" w:hAnsi="Calibri" w:cs="Calibri"/>
        </w:rPr>
      </w:pPr>
      <w:r w:rsidRPr="41C6168F">
        <w:rPr>
          <w:rFonts w:ascii="Calibri" w:hAnsi="Calibri" w:cs="Calibri"/>
        </w:rPr>
        <w:t>Whilst the above lawsuit signals a legal remedy, it often comes a little</w:t>
      </w:r>
      <w:r w:rsidR="27602DF4" w:rsidRPr="41C6168F">
        <w:rPr>
          <w:rFonts w:ascii="Calibri" w:hAnsi="Calibri" w:cs="Calibri"/>
        </w:rPr>
        <w:t xml:space="preserve"> too</w:t>
      </w:r>
      <w:r w:rsidRPr="41C6168F">
        <w:rPr>
          <w:rFonts w:ascii="Calibri" w:hAnsi="Calibri" w:cs="Calibri"/>
        </w:rPr>
        <w:t xml:space="preserve"> late, after the direct beneficiaries have passed on. </w:t>
      </w:r>
      <w:r w:rsidR="185405AA" w:rsidRPr="41C6168F">
        <w:rPr>
          <w:rFonts w:ascii="Calibri" w:hAnsi="Calibri" w:cs="Calibri"/>
        </w:rPr>
        <w:t xml:space="preserve"> The</w:t>
      </w:r>
      <w:r w:rsidR="5032F210" w:rsidRPr="41C6168F">
        <w:rPr>
          <w:rFonts w:ascii="Calibri" w:hAnsi="Calibri" w:cs="Calibri"/>
        </w:rPr>
        <w:t xml:space="preserve">re </w:t>
      </w:r>
      <w:r w:rsidR="4A121A5F" w:rsidRPr="41C6168F">
        <w:rPr>
          <w:rFonts w:ascii="Calibri" w:hAnsi="Calibri" w:cs="Calibri"/>
        </w:rPr>
        <w:t>are</w:t>
      </w:r>
      <w:r w:rsidR="5032F210" w:rsidRPr="41C6168F">
        <w:rPr>
          <w:rFonts w:ascii="Calibri" w:hAnsi="Calibri" w:cs="Calibri"/>
        </w:rPr>
        <w:t xml:space="preserve"> still billion</w:t>
      </w:r>
      <w:r w:rsidR="68478EA3" w:rsidRPr="41C6168F">
        <w:rPr>
          <w:rFonts w:ascii="Calibri" w:hAnsi="Calibri" w:cs="Calibri"/>
        </w:rPr>
        <w:t>s</w:t>
      </w:r>
      <w:r w:rsidR="5032F210" w:rsidRPr="41C6168F">
        <w:rPr>
          <w:rFonts w:ascii="Calibri" w:hAnsi="Calibri" w:cs="Calibri"/>
        </w:rPr>
        <w:t xml:space="preserve"> of </w:t>
      </w:r>
      <w:hyperlink r:id="rId15" w:history="1">
        <w:r w:rsidR="5032F210" w:rsidRPr="009B6391">
          <w:rPr>
            <w:rStyle w:val="Hyperlink"/>
            <w:rFonts w:ascii="Calibri" w:hAnsi="Calibri" w:cs="Calibri"/>
          </w:rPr>
          <w:t>unclaimed reti</w:t>
        </w:r>
        <w:r w:rsidR="5032F210" w:rsidRPr="009B6391">
          <w:rPr>
            <w:rStyle w:val="Hyperlink"/>
            <w:rFonts w:ascii="Calibri" w:hAnsi="Calibri" w:cs="Calibri"/>
          </w:rPr>
          <w:t>r</w:t>
        </w:r>
        <w:r w:rsidR="5032F210" w:rsidRPr="009B6391">
          <w:rPr>
            <w:rStyle w:val="Hyperlink"/>
            <w:rFonts w:ascii="Calibri" w:hAnsi="Calibri" w:cs="Calibri"/>
          </w:rPr>
          <w:t>ement benefit</w:t>
        </w:r>
        <w:r w:rsidR="3AC8F2CB" w:rsidRPr="009B6391">
          <w:rPr>
            <w:rStyle w:val="Hyperlink"/>
            <w:rFonts w:ascii="Calibri" w:hAnsi="Calibri" w:cs="Calibri"/>
          </w:rPr>
          <w:t>s</w:t>
        </w:r>
      </w:hyperlink>
      <w:r w:rsidR="5032F210" w:rsidRPr="41C6168F">
        <w:rPr>
          <w:rFonts w:ascii="Calibri" w:hAnsi="Calibri" w:cs="Calibri"/>
        </w:rPr>
        <w:t xml:space="preserve"> owed to m</w:t>
      </w:r>
      <w:r w:rsidR="022F3044" w:rsidRPr="41C6168F">
        <w:rPr>
          <w:rFonts w:ascii="Calibri" w:hAnsi="Calibri" w:cs="Calibri"/>
        </w:rPr>
        <w:t xml:space="preserve">iners. </w:t>
      </w:r>
      <w:bookmarkEnd w:id="0"/>
    </w:p>
    <w:p w14:paraId="333B60BC" w14:textId="1DA04419" w:rsidR="009B6391" w:rsidRPr="0009437E" w:rsidRDefault="009B6391" w:rsidP="00740781">
      <w:pPr>
        <w:pStyle w:val="ListParagraph"/>
        <w:jc w:val="both"/>
        <w:rPr>
          <w:rFonts w:ascii="Calibri" w:hAnsi="Calibri" w:cs="Calibri"/>
        </w:rPr>
      </w:pPr>
      <w:r>
        <w:rPr>
          <w:rFonts w:ascii="Calibri" w:hAnsi="Calibri" w:cs="Calibri"/>
        </w:rPr>
        <w:t xml:space="preserve">The current problem of </w:t>
      </w:r>
      <w:r w:rsidR="00236941">
        <w:rPr>
          <w:rFonts w:ascii="Calibri" w:hAnsi="Calibri" w:cs="Calibri"/>
        </w:rPr>
        <w:t>Z</w:t>
      </w:r>
      <w:r>
        <w:rPr>
          <w:rFonts w:ascii="Calibri" w:hAnsi="Calibri" w:cs="Calibri"/>
        </w:rPr>
        <w:t>ama-</w:t>
      </w:r>
      <w:r w:rsidR="00236941">
        <w:rPr>
          <w:rFonts w:ascii="Calibri" w:hAnsi="Calibri" w:cs="Calibri"/>
        </w:rPr>
        <w:t>Z</w:t>
      </w:r>
      <w:r>
        <w:rPr>
          <w:rFonts w:ascii="Calibri" w:hAnsi="Calibri" w:cs="Calibri"/>
        </w:rPr>
        <w:t xml:space="preserve">ama is partly </w:t>
      </w:r>
      <w:r w:rsidR="00A14BD8">
        <w:rPr>
          <w:rFonts w:ascii="Calibri" w:hAnsi="Calibri" w:cs="Calibri"/>
        </w:rPr>
        <w:t>due to this legacy, which has not provided closure for</w:t>
      </w:r>
      <w:r>
        <w:rPr>
          <w:rFonts w:ascii="Calibri" w:hAnsi="Calibri" w:cs="Calibri"/>
        </w:rPr>
        <w:t xml:space="preserve"> many families of miners.</w:t>
      </w:r>
      <w:r w:rsidR="00186467">
        <w:rPr>
          <w:rFonts w:ascii="Calibri" w:hAnsi="Calibri" w:cs="Calibri"/>
        </w:rPr>
        <w:t xml:space="preserve"> Zama- Zama is a term </w:t>
      </w:r>
      <w:r w:rsidR="009D7C95">
        <w:rPr>
          <w:rFonts w:ascii="Calibri" w:hAnsi="Calibri" w:cs="Calibri"/>
        </w:rPr>
        <w:t xml:space="preserve">used in </w:t>
      </w:r>
      <w:r w:rsidR="00A12898">
        <w:rPr>
          <w:rFonts w:ascii="Calibri" w:hAnsi="Calibri" w:cs="Calibri"/>
        </w:rPr>
        <w:t xml:space="preserve">South Africa </w:t>
      </w:r>
      <w:r w:rsidR="009D7C95">
        <w:rPr>
          <w:rFonts w:ascii="Calibri" w:hAnsi="Calibri" w:cs="Calibri"/>
        </w:rPr>
        <w:t xml:space="preserve">to describe </w:t>
      </w:r>
      <w:r w:rsidR="009D7C95">
        <w:t>artisanal gold miners</w:t>
      </w:r>
      <w:r w:rsidR="00236941">
        <w:rPr>
          <w:rStyle w:val="EndnoteReference"/>
        </w:rPr>
        <w:endnoteReference w:id="1"/>
      </w:r>
      <w:r w:rsidR="009D7C95">
        <w:t>.</w:t>
      </w:r>
      <w:r w:rsidR="009D7C95">
        <w:rPr>
          <w:rFonts w:ascii="Calibri" w:hAnsi="Calibri" w:cs="Calibri"/>
        </w:rPr>
        <w:t xml:space="preserve"> </w:t>
      </w:r>
      <w:r w:rsidR="00BD21F3">
        <w:rPr>
          <w:rFonts w:ascii="Calibri" w:hAnsi="Calibri" w:cs="Calibri"/>
        </w:rPr>
        <w:t xml:space="preserve">The South African mining industry grew from the labour of migrant labour from the region. </w:t>
      </w:r>
      <w:r w:rsidR="001520AD">
        <w:rPr>
          <w:rFonts w:ascii="Calibri" w:hAnsi="Calibri" w:cs="Calibri"/>
        </w:rPr>
        <w:t xml:space="preserve">However, the decline of mining led to </w:t>
      </w:r>
      <w:r w:rsidR="00F04E41">
        <w:rPr>
          <w:rFonts w:ascii="Calibri" w:hAnsi="Calibri" w:cs="Calibri"/>
        </w:rPr>
        <w:t xml:space="preserve">a </w:t>
      </w:r>
      <w:r w:rsidR="001520AD">
        <w:rPr>
          <w:rFonts w:ascii="Calibri" w:hAnsi="Calibri" w:cs="Calibri"/>
        </w:rPr>
        <w:t xml:space="preserve">reduction </w:t>
      </w:r>
      <w:r w:rsidR="00F04E41">
        <w:rPr>
          <w:rFonts w:ascii="Calibri" w:hAnsi="Calibri" w:cs="Calibri"/>
        </w:rPr>
        <w:t xml:space="preserve">in the mine workforce and the abandonment of mines. South Africa’s gold legacy has left 6,152 ownerless and derelict mines, which by and large provide a fertile ground for Zama </w:t>
      </w:r>
      <w:proofErr w:type="spellStart"/>
      <w:r w:rsidR="00F04E41">
        <w:rPr>
          <w:rFonts w:ascii="Calibri" w:hAnsi="Calibri" w:cs="Calibri"/>
        </w:rPr>
        <w:t>Zama</w:t>
      </w:r>
      <w:proofErr w:type="spellEnd"/>
      <w:r w:rsidR="00F04E41">
        <w:rPr>
          <w:rFonts w:ascii="Calibri" w:hAnsi="Calibri" w:cs="Calibri"/>
        </w:rPr>
        <w:t>. The</w:t>
      </w:r>
      <w:r w:rsidR="006B7F1B">
        <w:rPr>
          <w:rFonts w:ascii="Calibri" w:hAnsi="Calibri" w:cs="Calibri"/>
        </w:rPr>
        <w:t xml:space="preserve"> crackdown by the state of Zama-Zama has created a human rights crisis in the sector.</w:t>
      </w:r>
    </w:p>
    <w:p w14:paraId="133D8670" w14:textId="77777777" w:rsidR="00D67D02" w:rsidRDefault="00D67D02" w:rsidP="00740781">
      <w:pPr>
        <w:pStyle w:val="ListParagraph"/>
        <w:numPr>
          <w:ilvl w:val="0"/>
          <w:numId w:val="3"/>
        </w:numPr>
        <w:jc w:val="both"/>
        <w:rPr>
          <w:b/>
        </w:rPr>
      </w:pPr>
      <w:r w:rsidRPr="007D464B">
        <w:rPr>
          <w:b/>
        </w:rPr>
        <w:t>How is justice for the communit</w:t>
      </w:r>
      <w:r w:rsidR="00C83031">
        <w:rPr>
          <w:b/>
        </w:rPr>
        <w:t>ies?</w:t>
      </w:r>
    </w:p>
    <w:p w14:paraId="3A5B37F3" w14:textId="77777777" w:rsidR="0009437E" w:rsidRDefault="00415EC9" w:rsidP="00740781">
      <w:pPr>
        <w:pStyle w:val="ListParagraph"/>
        <w:jc w:val="both"/>
      </w:pPr>
      <w:r w:rsidRPr="00415EC9">
        <w:rPr>
          <w:rFonts w:cstheme="minorHAnsi"/>
        </w:rPr>
        <w:t>Mining footprint affects 6,5 million people</w:t>
      </w:r>
      <w:r w:rsidRPr="00415EC9">
        <w:rPr>
          <w:rStyle w:val="EndnoteReference"/>
          <w:rFonts w:cstheme="minorHAnsi"/>
        </w:rPr>
        <w:endnoteReference w:id="2"/>
      </w:r>
      <w:r w:rsidRPr="00415EC9">
        <w:rPr>
          <w:rFonts w:cstheme="minorHAnsi"/>
        </w:rPr>
        <w:t xml:space="preserve">, largely in rural South Africa. </w:t>
      </w:r>
      <w:r w:rsidR="0009437E" w:rsidRPr="00415EC9">
        <w:rPr>
          <w:rFonts w:cstheme="minorHAnsi"/>
        </w:rPr>
        <w:t xml:space="preserve">The context of the </w:t>
      </w:r>
      <w:r w:rsidRPr="00415EC9">
        <w:rPr>
          <w:rFonts w:cstheme="minorHAnsi"/>
        </w:rPr>
        <w:t xml:space="preserve">mining community could be characterised </w:t>
      </w:r>
      <w:r>
        <w:t>as</w:t>
      </w:r>
      <w:r w:rsidR="00D32139">
        <w:t xml:space="preserve"> </w:t>
      </w:r>
      <w:r w:rsidR="00FE6E69">
        <w:t>degrading</w:t>
      </w:r>
      <w:r w:rsidR="00D32139">
        <w:t xml:space="preserve"> the quality of rural </w:t>
      </w:r>
      <w:r w:rsidR="00FE6E69">
        <w:t>life</w:t>
      </w:r>
      <w:r w:rsidR="00D32139">
        <w:t>.</w:t>
      </w:r>
    </w:p>
    <w:p w14:paraId="70F1EB78" w14:textId="77777777" w:rsidR="006B7F1B" w:rsidRDefault="00415EC9" w:rsidP="00740781">
      <w:pPr>
        <w:pStyle w:val="ListParagraph"/>
        <w:jc w:val="both"/>
      </w:pPr>
      <w:r w:rsidRPr="00415EC9">
        <w:t xml:space="preserve">Mining in South Africa is regarded as a sunset industry which will </w:t>
      </w:r>
      <w:r>
        <w:t>lift</w:t>
      </w:r>
      <w:r w:rsidRPr="00415EC9">
        <w:t xml:space="preserve"> the ailing economy out of the doldrums. However, the legacy of over 100 years of mining has left mountains of toxic tailings and 6,100 abandoned mines. The state</w:t>
      </w:r>
      <w:r w:rsidR="00FE6E69">
        <w:t>’s</w:t>
      </w:r>
      <w:r w:rsidRPr="00415EC9">
        <w:t xml:space="preserve"> ineffective monitoring </w:t>
      </w:r>
      <w:r w:rsidR="00FB2808">
        <w:t xml:space="preserve">of </w:t>
      </w:r>
      <w:r w:rsidRPr="00415EC9">
        <w:t>compliance and adherence to human rights of mining companies during and after mining</w:t>
      </w:r>
      <w:r w:rsidR="00FB2808">
        <w:t xml:space="preserve"> has led to a conflict relationship between the mines and communities</w:t>
      </w:r>
      <w:r w:rsidRPr="00415EC9">
        <w:t>.</w:t>
      </w:r>
      <w:r w:rsidR="00FB2808">
        <w:t xml:space="preserve"> Thus, m</w:t>
      </w:r>
      <w:r w:rsidRPr="00415EC9">
        <w:t>ining-affected communities bear the brunt of multiple manifestations of neoliberalism</w:t>
      </w:r>
      <w:r w:rsidR="00531236">
        <w:t>,</w:t>
      </w:r>
      <w:r w:rsidRPr="00415EC9">
        <w:t xml:space="preserve"> compounded by the impact of</w:t>
      </w:r>
      <w:r w:rsidR="00531236">
        <w:t xml:space="preserve"> mining both socially and </w:t>
      </w:r>
      <w:r w:rsidR="006B7F1B">
        <w:t>environmentally.</w:t>
      </w:r>
      <w:r w:rsidRPr="00415EC9">
        <w:t xml:space="preserve"> </w:t>
      </w:r>
    </w:p>
    <w:p w14:paraId="587E4722" w14:textId="5F2A32F6" w:rsidR="00D67D02" w:rsidRDefault="00415EC9" w:rsidP="00740781">
      <w:pPr>
        <w:pStyle w:val="ListParagraph"/>
        <w:jc w:val="both"/>
      </w:pPr>
      <w:r w:rsidRPr="00415EC9">
        <w:t>There is increased conflict and divisions in some communities</w:t>
      </w:r>
      <w:r w:rsidR="00D32139">
        <w:t>,</w:t>
      </w:r>
      <w:r w:rsidRPr="00415EC9">
        <w:t xml:space="preserve"> and a survivalist mode that centres around one's benefit.</w:t>
      </w:r>
    </w:p>
    <w:p w14:paraId="7F7BC5BB" w14:textId="2BD2D32F" w:rsidR="002226AC" w:rsidRDefault="002226AC" w:rsidP="00740781">
      <w:pPr>
        <w:pStyle w:val="ListParagraph"/>
        <w:jc w:val="both"/>
      </w:pPr>
      <w:r>
        <w:t xml:space="preserve">Communities are also </w:t>
      </w:r>
      <w:r w:rsidR="006B7F1B">
        <w:t>targeting</w:t>
      </w:r>
      <w:r>
        <w:t xml:space="preserve"> resettlement, which</w:t>
      </w:r>
      <w:r w:rsidR="006B7F1B">
        <w:t xml:space="preserve"> always comes at the cost of communities. Anglo Platinum in 2021 announced that it will relocate 1000 households in the Mogalakwena Skimming village.  This is </w:t>
      </w:r>
      <w:r w:rsidR="006E4ADB">
        <w:t xml:space="preserve">despite mounting complaints and dissatisfaction with the previously relocated area. </w:t>
      </w:r>
    </w:p>
    <w:p w14:paraId="51FC6A1F" w14:textId="39E2049E" w:rsidR="006E4ADB" w:rsidRDefault="006E4ADB" w:rsidP="00740781">
      <w:pPr>
        <w:pStyle w:val="ListParagraph"/>
        <w:jc w:val="both"/>
      </w:pPr>
      <w:r>
        <w:t>The current condition of mining communities is far from better, with an unemployment rate of 32 %</w:t>
      </w:r>
      <w:r w:rsidR="00AF2D91">
        <w:t xml:space="preserve"> and </w:t>
      </w:r>
      <w:r>
        <w:t>the</w:t>
      </w:r>
      <w:r w:rsidR="00AF2D91">
        <w:t xml:space="preserve"> youth unemployment of 46 %; the situation is deepening. The mining communities are sitting with the externalisation of costs from mining. The environmental pollution, health issues, and crime are creating a social crisis.</w:t>
      </w:r>
    </w:p>
    <w:p w14:paraId="4A5D83BB" w14:textId="77777777" w:rsidR="00531236" w:rsidRPr="00531236" w:rsidRDefault="00531236" w:rsidP="00740781">
      <w:pPr>
        <w:pStyle w:val="ListParagraph"/>
        <w:jc w:val="both"/>
      </w:pPr>
    </w:p>
    <w:p w14:paraId="00936CE3" w14:textId="5120FB0F" w:rsidR="00D67D02" w:rsidRDefault="00410EAE" w:rsidP="00740781">
      <w:pPr>
        <w:pStyle w:val="ListParagraph"/>
        <w:numPr>
          <w:ilvl w:val="0"/>
          <w:numId w:val="3"/>
        </w:numPr>
        <w:jc w:val="both"/>
        <w:rPr>
          <w:b/>
        </w:rPr>
      </w:pPr>
      <w:r>
        <w:rPr>
          <w:b/>
        </w:rPr>
        <w:t xml:space="preserve">Environmental justice </w:t>
      </w:r>
      <w:r w:rsidR="00D67D02" w:rsidRPr="007D464B">
        <w:rPr>
          <w:b/>
        </w:rPr>
        <w:t xml:space="preserve"> </w:t>
      </w:r>
    </w:p>
    <w:p w14:paraId="32C4ECAC" w14:textId="794C485C" w:rsidR="00531236" w:rsidRDefault="002226AC" w:rsidP="00740781">
      <w:pPr>
        <w:pStyle w:val="ListParagraph"/>
        <w:jc w:val="both"/>
      </w:pPr>
      <w:r>
        <w:t xml:space="preserve">Extreme weather conditions due to </w:t>
      </w:r>
      <w:r w:rsidR="00531236">
        <w:t>Climate change</w:t>
      </w:r>
      <w:r>
        <w:t xml:space="preserve"> is impacting many nations. The access to mitigation of this catastrophe is defined by the hierarchy of the social structure.   </w:t>
      </w:r>
      <w:r w:rsidR="00531236">
        <w:t>The impacts of the climate crisis and rising poverty and inequalities are cumulative, interlinked and worsening in the places where they converge”</w:t>
      </w:r>
      <w:r w:rsidR="00531236">
        <w:rPr>
          <w:rStyle w:val="EndnoteReference"/>
        </w:rPr>
        <w:endnoteReference w:id="3"/>
      </w:r>
      <w:r w:rsidR="00531236">
        <w:t xml:space="preserve">. While literature claims that the impact of climate change will entrench inequality and exacerbate poverty, real demand for transition minerals is not bothered by these </w:t>
      </w:r>
      <w:r>
        <w:t>conditions</w:t>
      </w:r>
      <w:r w:rsidR="00AF2D91">
        <w:t>.</w:t>
      </w:r>
    </w:p>
    <w:p w14:paraId="7E80F06C" w14:textId="4F72FF03" w:rsidR="00410EAE" w:rsidRDefault="00410EAE" w:rsidP="00740781">
      <w:pPr>
        <w:pStyle w:val="ListParagraph"/>
        <w:jc w:val="both"/>
      </w:pPr>
      <w:r>
        <w:t xml:space="preserve">It is clear that the footprint of mining has come with the cost from the </w:t>
      </w:r>
      <w:proofErr w:type="spellStart"/>
      <w:r>
        <w:t>Jaggersfontein</w:t>
      </w:r>
      <w:proofErr w:type="spellEnd"/>
      <w:r>
        <w:t xml:space="preserve"> tailing failure, to the toxic piles of tailing in Soweto, and the deadly air in the province of Mpumalanga.  We are yet to receive the audited cost of environmental degradation alongside the profit projection of the industry.   </w:t>
      </w:r>
    </w:p>
    <w:p w14:paraId="47B862C5" w14:textId="77777777" w:rsidR="00730F04" w:rsidRDefault="00730F04" w:rsidP="00740781">
      <w:pPr>
        <w:pStyle w:val="ListParagraph"/>
        <w:numPr>
          <w:ilvl w:val="0"/>
          <w:numId w:val="3"/>
        </w:numPr>
        <w:jc w:val="both"/>
        <w:rPr>
          <w:b/>
        </w:rPr>
      </w:pPr>
      <w:r>
        <w:rPr>
          <w:b/>
        </w:rPr>
        <w:t>The call for rethinking anew</w:t>
      </w:r>
    </w:p>
    <w:p w14:paraId="07B1EE35" w14:textId="77777777" w:rsidR="00C022FC" w:rsidRDefault="00730F04" w:rsidP="00740781">
      <w:pPr>
        <w:pStyle w:val="ListParagraph"/>
        <w:jc w:val="both"/>
      </w:pPr>
      <w:r w:rsidRPr="00730F04">
        <w:t xml:space="preserve">The </w:t>
      </w:r>
      <w:r>
        <w:t>response to the current prevailing condition has been limited</w:t>
      </w:r>
      <w:r w:rsidR="00CF7057">
        <w:t xml:space="preserve"> to </w:t>
      </w:r>
      <w:r w:rsidR="003F2AFC">
        <w:t>rhetoric</w:t>
      </w:r>
      <w:r>
        <w:t xml:space="preserve">, yet the expansion of mining </w:t>
      </w:r>
      <w:r w:rsidR="003226B3">
        <w:t>is afoot</w:t>
      </w:r>
      <w:r w:rsidR="00457A86">
        <w:t xml:space="preserve"> and real</w:t>
      </w:r>
      <w:r w:rsidR="003226B3">
        <w:t xml:space="preserve">. </w:t>
      </w:r>
      <w:r w:rsidR="00187B92">
        <w:t>The</w:t>
      </w:r>
      <w:r w:rsidR="003F2AFC">
        <w:t>re have been</w:t>
      </w:r>
      <w:r w:rsidR="00187B92">
        <w:t xml:space="preserve"> periods in the history of mining </w:t>
      </w:r>
      <w:r w:rsidR="003F2AFC">
        <w:t xml:space="preserve">that </w:t>
      </w:r>
      <w:r w:rsidR="00187B92">
        <w:t>have provided ample opportunity for rethinking and invention</w:t>
      </w:r>
      <w:r w:rsidR="001671C5">
        <w:t>; often, these possibilities do not go to the core of the problem.</w:t>
      </w:r>
      <w:r w:rsidR="00C022FC">
        <w:t xml:space="preserve">  </w:t>
      </w:r>
    </w:p>
    <w:p w14:paraId="500C1FC0" w14:textId="7C35C1A6" w:rsidR="00081E41" w:rsidRDefault="00245587" w:rsidP="00740781">
      <w:pPr>
        <w:pStyle w:val="ListParagraph"/>
        <w:jc w:val="both"/>
      </w:pPr>
      <w:r>
        <w:t>The Marikana</w:t>
      </w:r>
      <w:r w:rsidR="00C022FC">
        <w:t xml:space="preserve"> moment is described by many as the crossroad or the defining moment.</w:t>
      </w:r>
      <w:r w:rsidR="001671C5">
        <w:t xml:space="preserve"> </w:t>
      </w:r>
    </w:p>
    <w:p w14:paraId="7C2AE0F0" w14:textId="35530141" w:rsidR="00730F04" w:rsidRDefault="00081E41" w:rsidP="00740781">
      <w:pPr>
        <w:pStyle w:val="ListParagraph"/>
        <w:jc w:val="both"/>
      </w:pPr>
      <w:r w:rsidRPr="009B6391">
        <w:t>The global mining industry is navigating a landscape shaped by economic uncertainty, supply chain disruptions, and evolving regulation</w:t>
      </w:r>
      <w:r w:rsidR="009B6391" w:rsidRPr="009B6391">
        <w:t>s</w:t>
      </w:r>
      <w:r w:rsidR="009B6391">
        <w:t xml:space="preserve">. Many mining </w:t>
      </w:r>
      <w:r w:rsidR="00AF2D91">
        <w:t>industries</w:t>
      </w:r>
      <w:r w:rsidR="009B6391">
        <w:t xml:space="preserve"> </w:t>
      </w:r>
      <w:r w:rsidR="00AF2D91">
        <w:t xml:space="preserve">have responded by rebranding to save their fading legitimacy instead of focusing on the looming environmental crisis and greater accountability. </w:t>
      </w:r>
      <w:r w:rsidR="00187B92">
        <w:t xml:space="preserve"> </w:t>
      </w:r>
    </w:p>
    <w:p w14:paraId="4C63EF82" w14:textId="5FF042A8" w:rsidR="00245587" w:rsidRPr="00730F04" w:rsidRDefault="00245587" w:rsidP="00740781">
      <w:pPr>
        <w:pStyle w:val="ListParagraph"/>
        <w:jc w:val="both"/>
      </w:pPr>
      <w:r>
        <w:t xml:space="preserve">The rethinking should </w:t>
      </w:r>
      <w:proofErr w:type="gramStart"/>
      <w:r>
        <w:t>take into account</w:t>
      </w:r>
      <w:proofErr w:type="gramEnd"/>
      <w:r>
        <w:t xml:space="preserve"> the legacy of mining; it has to admit that not all minerals discovered require large-scale mining. The environmentally sensitive areas need to be preserved to preserve biodiversity. Communities that are working the land and nurturing the land need to still enjoy the originality of their product. The principle of Free Prior and Informed Consent should be fully embraced without reservation in the rethinking process</w:t>
      </w:r>
      <w:bookmarkStart w:id="1" w:name="_GoBack"/>
      <w:bookmarkEnd w:id="1"/>
      <w:r>
        <w:t xml:space="preserve">. </w:t>
      </w:r>
    </w:p>
    <w:p w14:paraId="14044F60" w14:textId="77777777" w:rsidR="007D464B" w:rsidRDefault="007D464B" w:rsidP="00740781">
      <w:pPr>
        <w:pStyle w:val="ListParagraph"/>
        <w:jc w:val="both"/>
        <w:rPr>
          <w:b/>
        </w:rPr>
      </w:pPr>
    </w:p>
    <w:p w14:paraId="0465D6D7" w14:textId="77777777" w:rsidR="002226AC" w:rsidRPr="002226AC" w:rsidRDefault="002226AC" w:rsidP="00740781">
      <w:pPr>
        <w:jc w:val="both"/>
        <w:rPr>
          <w:b/>
        </w:rPr>
      </w:pPr>
    </w:p>
    <w:p w14:paraId="51EFBC16" w14:textId="77777777" w:rsidR="007D464B" w:rsidRPr="007D464B" w:rsidRDefault="007D464B" w:rsidP="00740781">
      <w:pPr>
        <w:jc w:val="both"/>
        <w:rPr>
          <w:b/>
        </w:rPr>
      </w:pPr>
    </w:p>
    <w:p w14:paraId="750F8ADB" w14:textId="77777777" w:rsidR="00325B3B" w:rsidRDefault="00114316" w:rsidP="00740781">
      <w:pPr>
        <w:jc w:val="both"/>
      </w:pPr>
      <w:r>
        <w:t xml:space="preserve"> </w:t>
      </w:r>
    </w:p>
    <w:p w14:paraId="704EDEDA" w14:textId="77777777" w:rsidR="00AE7091" w:rsidRDefault="00AE7091"/>
    <w:sectPr w:rsidR="00AE7091">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D22D5" w14:textId="77777777" w:rsidR="006B3394" w:rsidRDefault="006B3394" w:rsidP="002E268E">
      <w:pPr>
        <w:spacing w:after="0" w:line="240" w:lineRule="auto"/>
      </w:pPr>
      <w:r>
        <w:separator/>
      </w:r>
    </w:p>
  </w:endnote>
  <w:endnote w:type="continuationSeparator" w:id="0">
    <w:p w14:paraId="6A213BDC" w14:textId="77777777" w:rsidR="006B3394" w:rsidRDefault="006B3394" w:rsidP="002E268E">
      <w:pPr>
        <w:spacing w:after="0" w:line="240" w:lineRule="auto"/>
      </w:pPr>
      <w:r>
        <w:continuationSeparator/>
      </w:r>
    </w:p>
  </w:endnote>
  <w:endnote w:id="1">
    <w:p w14:paraId="7C3878F3" w14:textId="3FB2D13D" w:rsidR="00236941" w:rsidRDefault="00236941">
      <w:pPr>
        <w:pStyle w:val="EndnoteText"/>
      </w:pPr>
      <w:r>
        <w:rPr>
          <w:rStyle w:val="EndnoteReference"/>
        </w:rPr>
        <w:endnoteRef/>
      </w:r>
      <w:proofErr w:type="spellStart"/>
      <w:r w:rsidRPr="00236941">
        <w:rPr>
          <w:sz w:val="18"/>
          <w:szCs w:val="18"/>
        </w:rPr>
        <w:t>Nhlengetwa</w:t>
      </w:r>
      <w:proofErr w:type="spellEnd"/>
      <w:r w:rsidRPr="00236941">
        <w:rPr>
          <w:sz w:val="18"/>
          <w:szCs w:val="18"/>
        </w:rPr>
        <w:t>, K. and Hein, K.A., 2015. Zama-Zama mining in the Durban Deep/Roodepoort area of Johannesburg, South Africa: An invasive or alternative livelihood? The Extractive Industries and Society, 2(1), pp.1-3.</w:t>
      </w:r>
      <w:r>
        <w:t xml:space="preserve"> </w:t>
      </w:r>
    </w:p>
  </w:endnote>
  <w:endnote w:id="2">
    <w:p w14:paraId="0A5AE99D" w14:textId="77777777" w:rsidR="00415EC9" w:rsidRPr="00531236" w:rsidRDefault="00415EC9" w:rsidP="00531236">
      <w:pPr>
        <w:pStyle w:val="FootnoteText"/>
        <w:rPr>
          <w:lang w:val="en-ZA"/>
        </w:rPr>
      </w:pPr>
      <w:r>
        <w:rPr>
          <w:rStyle w:val="EndnoteReference"/>
        </w:rPr>
        <w:endnoteRef/>
      </w:r>
      <w:r>
        <w:t xml:space="preserve"> </w:t>
      </w:r>
      <w:r w:rsidRPr="001B33F0">
        <w:rPr>
          <w:rFonts w:ascii="Arial" w:hAnsi="Arial" w:cs="Arial"/>
          <w:color w:val="222222"/>
          <w:sz w:val="16"/>
          <w:szCs w:val="16"/>
          <w:shd w:val="clear" w:color="auto" w:fill="FFFFFF"/>
        </w:rPr>
        <w:t>Esau, M., Cole, M.J., Broadhurst, J.L., Chimbganda, T. and Abrams, A., 2023, October. Developing a national mine closure risk and opportunity atlas for South Africa. In </w:t>
      </w:r>
      <w:r w:rsidRPr="001B33F0">
        <w:rPr>
          <w:rFonts w:ascii="Arial" w:hAnsi="Arial" w:cs="Arial"/>
          <w:i/>
          <w:iCs/>
          <w:color w:val="222222"/>
          <w:sz w:val="16"/>
          <w:szCs w:val="16"/>
          <w:shd w:val="clear" w:color="auto" w:fill="FFFFFF"/>
        </w:rPr>
        <w:t>Mine Closure 2023: Proceedings of the 16th International Conference on Mine Closure</w:t>
      </w:r>
      <w:r w:rsidRPr="001B33F0">
        <w:rPr>
          <w:rFonts w:ascii="Arial" w:hAnsi="Arial" w:cs="Arial"/>
          <w:color w:val="222222"/>
          <w:sz w:val="16"/>
          <w:szCs w:val="16"/>
          <w:shd w:val="clear" w:color="auto" w:fill="FFFFFF"/>
        </w:rPr>
        <w:t>. Australian Centre for Geomechanics.</w:t>
      </w:r>
    </w:p>
  </w:endnote>
  <w:endnote w:id="3">
    <w:p w14:paraId="5CC0E787" w14:textId="77777777" w:rsidR="00531236" w:rsidRPr="00531236" w:rsidRDefault="00531236">
      <w:pPr>
        <w:pStyle w:val="EndnoteText"/>
        <w:rPr>
          <w:lang w:val="en-US"/>
        </w:rPr>
      </w:pPr>
      <w:r>
        <w:rPr>
          <w:rStyle w:val="EndnoteReference"/>
        </w:rPr>
        <w:endnoteRef/>
      </w:r>
      <w:r>
        <w:t xml:space="preserve"> OECD (2024), Development Co-operation Report 2024: Tackling Poverty and Inequalities through the Green Transition, OECD Publishing, Paris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726196"/>
      <w:docPartObj>
        <w:docPartGallery w:val="Page Numbers (Bottom of Page)"/>
        <w:docPartUnique/>
      </w:docPartObj>
    </w:sdtPr>
    <w:sdtEndPr>
      <w:rPr>
        <w:noProof/>
      </w:rPr>
    </w:sdtEndPr>
    <w:sdtContent>
      <w:p w14:paraId="5E9643E6" w14:textId="77777777" w:rsidR="002E268E" w:rsidRDefault="002E26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B7C47E" w14:textId="77777777" w:rsidR="002E268E" w:rsidRDefault="002E26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54611" w14:textId="77777777" w:rsidR="006B3394" w:rsidRDefault="006B3394" w:rsidP="002E268E">
      <w:pPr>
        <w:spacing w:after="0" w:line="240" w:lineRule="auto"/>
      </w:pPr>
      <w:r>
        <w:separator/>
      </w:r>
    </w:p>
  </w:footnote>
  <w:footnote w:type="continuationSeparator" w:id="0">
    <w:p w14:paraId="1AF73B3B" w14:textId="77777777" w:rsidR="006B3394" w:rsidRDefault="006B3394" w:rsidP="002E26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30149D"/>
    <w:multiLevelType w:val="multilevel"/>
    <w:tmpl w:val="0A2C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A87437"/>
    <w:multiLevelType w:val="multilevel"/>
    <w:tmpl w:val="6510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6D477C"/>
    <w:multiLevelType w:val="hybridMultilevel"/>
    <w:tmpl w:val="BF50DED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CxNLQ0MjMyNjQwNjRX0lEKTi0uzszPAykwrwUAsKtjVCwAAAA="/>
  </w:docVars>
  <w:rsids>
    <w:rsidRoot w:val="00540B24"/>
    <w:rsid w:val="00026E2A"/>
    <w:rsid w:val="0005564A"/>
    <w:rsid w:val="00081E41"/>
    <w:rsid w:val="00085C7F"/>
    <w:rsid w:val="0009437E"/>
    <w:rsid w:val="000A08F3"/>
    <w:rsid w:val="000B0924"/>
    <w:rsid w:val="00102A91"/>
    <w:rsid w:val="00114316"/>
    <w:rsid w:val="001520AD"/>
    <w:rsid w:val="001671C5"/>
    <w:rsid w:val="00186467"/>
    <w:rsid w:val="001872ED"/>
    <w:rsid w:val="00187B92"/>
    <w:rsid w:val="001959FF"/>
    <w:rsid w:val="002226AC"/>
    <w:rsid w:val="0023491B"/>
    <w:rsid w:val="00236941"/>
    <w:rsid w:val="00243C3D"/>
    <w:rsid w:val="00245587"/>
    <w:rsid w:val="00291256"/>
    <w:rsid w:val="002E268E"/>
    <w:rsid w:val="002E49C7"/>
    <w:rsid w:val="003007C8"/>
    <w:rsid w:val="003226B3"/>
    <w:rsid w:val="00325B3B"/>
    <w:rsid w:val="00373167"/>
    <w:rsid w:val="00380587"/>
    <w:rsid w:val="00381AE2"/>
    <w:rsid w:val="003D7FE6"/>
    <w:rsid w:val="003F2AFC"/>
    <w:rsid w:val="00410EAE"/>
    <w:rsid w:val="00415EC9"/>
    <w:rsid w:val="00440380"/>
    <w:rsid w:val="00457A86"/>
    <w:rsid w:val="004A65EF"/>
    <w:rsid w:val="004B5553"/>
    <w:rsid w:val="004C553D"/>
    <w:rsid w:val="005002E2"/>
    <w:rsid w:val="00531236"/>
    <w:rsid w:val="00540B24"/>
    <w:rsid w:val="00590F1F"/>
    <w:rsid w:val="005A6DAE"/>
    <w:rsid w:val="005D037A"/>
    <w:rsid w:val="00610124"/>
    <w:rsid w:val="006224B8"/>
    <w:rsid w:val="0069763B"/>
    <w:rsid w:val="006B3394"/>
    <w:rsid w:val="006B7F1B"/>
    <w:rsid w:val="006E4ADB"/>
    <w:rsid w:val="006F4D90"/>
    <w:rsid w:val="00730F04"/>
    <w:rsid w:val="00740781"/>
    <w:rsid w:val="00765BF9"/>
    <w:rsid w:val="007A71DD"/>
    <w:rsid w:val="007D2249"/>
    <w:rsid w:val="007D464B"/>
    <w:rsid w:val="007E75FF"/>
    <w:rsid w:val="008B549B"/>
    <w:rsid w:val="008E2A2A"/>
    <w:rsid w:val="0091107E"/>
    <w:rsid w:val="00920BFB"/>
    <w:rsid w:val="00923FBB"/>
    <w:rsid w:val="009266A0"/>
    <w:rsid w:val="009A5C0E"/>
    <w:rsid w:val="009B6391"/>
    <w:rsid w:val="009D7C95"/>
    <w:rsid w:val="00A12898"/>
    <w:rsid w:val="00A14BD8"/>
    <w:rsid w:val="00A743C2"/>
    <w:rsid w:val="00AE7091"/>
    <w:rsid w:val="00AF2D91"/>
    <w:rsid w:val="00AF757C"/>
    <w:rsid w:val="00B04336"/>
    <w:rsid w:val="00B1326D"/>
    <w:rsid w:val="00B24CBD"/>
    <w:rsid w:val="00B51018"/>
    <w:rsid w:val="00B56017"/>
    <w:rsid w:val="00B72AB7"/>
    <w:rsid w:val="00BD21F3"/>
    <w:rsid w:val="00C013C9"/>
    <w:rsid w:val="00C022FC"/>
    <w:rsid w:val="00C23672"/>
    <w:rsid w:val="00C46FF6"/>
    <w:rsid w:val="00C83031"/>
    <w:rsid w:val="00CF7057"/>
    <w:rsid w:val="00D32139"/>
    <w:rsid w:val="00D67D02"/>
    <w:rsid w:val="00D97FFA"/>
    <w:rsid w:val="00DF36CA"/>
    <w:rsid w:val="00F04E41"/>
    <w:rsid w:val="00F11DC4"/>
    <w:rsid w:val="00F65880"/>
    <w:rsid w:val="00FB2808"/>
    <w:rsid w:val="00FE6E69"/>
    <w:rsid w:val="01FB199E"/>
    <w:rsid w:val="022F3044"/>
    <w:rsid w:val="0B0282A4"/>
    <w:rsid w:val="10677045"/>
    <w:rsid w:val="12F639DF"/>
    <w:rsid w:val="185405AA"/>
    <w:rsid w:val="1AB44036"/>
    <w:rsid w:val="1D060EBF"/>
    <w:rsid w:val="207958A2"/>
    <w:rsid w:val="27602DF4"/>
    <w:rsid w:val="2982502D"/>
    <w:rsid w:val="2EBB1E50"/>
    <w:rsid w:val="34134CF4"/>
    <w:rsid w:val="3AC8F2CB"/>
    <w:rsid w:val="41C6168F"/>
    <w:rsid w:val="4A121A5F"/>
    <w:rsid w:val="5032F210"/>
    <w:rsid w:val="522122F5"/>
    <w:rsid w:val="549ED2F0"/>
    <w:rsid w:val="55FAF6B7"/>
    <w:rsid w:val="5A94B9A1"/>
    <w:rsid w:val="5E6C1BCC"/>
    <w:rsid w:val="627D264E"/>
    <w:rsid w:val="68478EA3"/>
    <w:rsid w:val="68510BE0"/>
    <w:rsid w:val="6B488E87"/>
    <w:rsid w:val="6D43AADA"/>
    <w:rsid w:val="708DA53A"/>
    <w:rsid w:val="778F10FB"/>
    <w:rsid w:val="79AF6B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6E76DC"/>
  <w15:chartTrackingRefBased/>
  <w15:docId w15:val="{7D306846-EA21-46DC-A1AC-39FECA21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40B24"/>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normaltextrun">
    <w:name w:val="normaltextrun"/>
    <w:basedOn w:val="DefaultParagraphFont"/>
    <w:rsid w:val="00540B24"/>
  </w:style>
  <w:style w:type="character" w:customStyle="1" w:styleId="eop">
    <w:name w:val="eop"/>
    <w:basedOn w:val="DefaultParagraphFont"/>
    <w:rsid w:val="00540B24"/>
  </w:style>
  <w:style w:type="paragraph" w:styleId="ListParagraph">
    <w:name w:val="List Paragraph"/>
    <w:basedOn w:val="Normal"/>
    <w:uiPriority w:val="34"/>
    <w:qFormat/>
    <w:rsid w:val="007D464B"/>
    <w:pPr>
      <w:ind w:left="720"/>
      <w:contextualSpacing/>
    </w:pPr>
  </w:style>
  <w:style w:type="paragraph" w:styleId="Header">
    <w:name w:val="header"/>
    <w:basedOn w:val="Normal"/>
    <w:link w:val="HeaderChar"/>
    <w:uiPriority w:val="99"/>
    <w:unhideWhenUsed/>
    <w:rsid w:val="002E26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68E"/>
  </w:style>
  <w:style w:type="paragraph" w:styleId="Footer">
    <w:name w:val="footer"/>
    <w:basedOn w:val="Normal"/>
    <w:link w:val="FooterChar"/>
    <w:uiPriority w:val="99"/>
    <w:unhideWhenUsed/>
    <w:rsid w:val="002E26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68E"/>
  </w:style>
  <w:style w:type="paragraph" w:styleId="EndnoteText">
    <w:name w:val="endnote text"/>
    <w:basedOn w:val="Normal"/>
    <w:link w:val="EndnoteTextChar"/>
    <w:uiPriority w:val="99"/>
    <w:semiHidden/>
    <w:unhideWhenUsed/>
    <w:rsid w:val="002E26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E268E"/>
    <w:rPr>
      <w:sz w:val="20"/>
      <w:szCs w:val="20"/>
    </w:rPr>
  </w:style>
  <w:style w:type="character" w:styleId="EndnoteReference">
    <w:name w:val="endnote reference"/>
    <w:basedOn w:val="DefaultParagraphFont"/>
    <w:uiPriority w:val="99"/>
    <w:semiHidden/>
    <w:unhideWhenUsed/>
    <w:rsid w:val="002E268E"/>
    <w:rPr>
      <w:vertAlign w:val="superscript"/>
    </w:rPr>
  </w:style>
  <w:style w:type="character" w:styleId="Hyperlink">
    <w:name w:val="Hyperlink"/>
    <w:basedOn w:val="DefaultParagraphFont"/>
    <w:uiPriority w:val="99"/>
    <w:unhideWhenUsed/>
    <w:rsid w:val="007E75FF"/>
    <w:rPr>
      <w:color w:val="0000FF"/>
      <w:u w:val="single"/>
    </w:rPr>
  </w:style>
  <w:style w:type="character" w:styleId="FollowedHyperlink">
    <w:name w:val="FollowedHyperlink"/>
    <w:basedOn w:val="DefaultParagraphFont"/>
    <w:uiPriority w:val="99"/>
    <w:semiHidden/>
    <w:unhideWhenUsed/>
    <w:rsid w:val="005A6DAE"/>
    <w:rPr>
      <w:color w:val="954F72" w:themeColor="followedHyperlink"/>
      <w:u w:val="single"/>
    </w:rPr>
  </w:style>
  <w:style w:type="character" w:styleId="UnresolvedMention">
    <w:name w:val="Unresolved Mention"/>
    <w:basedOn w:val="DefaultParagraphFont"/>
    <w:uiPriority w:val="99"/>
    <w:semiHidden/>
    <w:unhideWhenUsed/>
    <w:rsid w:val="005A6DAE"/>
    <w:rPr>
      <w:color w:val="605E5C"/>
      <w:shd w:val="clear" w:color="auto" w:fill="E1DFDD"/>
    </w:rPr>
  </w:style>
  <w:style w:type="paragraph" w:styleId="FootnoteText">
    <w:name w:val="footnote text"/>
    <w:basedOn w:val="Normal"/>
    <w:link w:val="FootnoteTextChar"/>
    <w:uiPriority w:val="99"/>
    <w:unhideWhenUsed/>
    <w:rsid w:val="00415EC9"/>
    <w:pPr>
      <w:spacing w:after="0" w:line="240" w:lineRule="auto"/>
    </w:pPr>
    <w:rPr>
      <w:sz w:val="20"/>
      <w:szCs w:val="20"/>
      <w:lang w:val="nb-NO"/>
    </w:rPr>
  </w:style>
  <w:style w:type="character" w:customStyle="1" w:styleId="FootnoteTextChar">
    <w:name w:val="Footnote Text Char"/>
    <w:basedOn w:val="DefaultParagraphFont"/>
    <w:link w:val="FootnoteText"/>
    <w:uiPriority w:val="99"/>
    <w:rsid w:val="00415EC9"/>
    <w:rPr>
      <w:sz w:val="20"/>
      <w:szCs w:val="20"/>
      <w:lang w:val="nb-NO"/>
    </w:rPr>
  </w:style>
  <w:style w:type="character" w:styleId="FootnoteReference">
    <w:name w:val="footnote reference"/>
    <w:basedOn w:val="DefaultParagraphFont"/>
    <w:uiPriority w:val="99"/>
    <w:unhideWhenUsed/>
    <w:rsid w:val="00415E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5380804">
      <w:bodyDiv w:val="1"/>
      <w:marLeft w:val="0"/>
      <w:marRight w:val="0"/>
      <w:marTop w:val="0"/>
      <w:marBottom w:val="0"/>
      <w:divBdr>
        <w:top w:val="none" w:sz="0" w:space="0" w:color="auto"/>
        <w:left w:val="none" w:sz="0" w:space="0" w:color="auto"/>
        <w:bottom w:val="none" w:sz="0" w:space="0" w:color="auto"/>
        <w:right w:val="none" w:sz="0" w:space="0" w:color="auto"/>
      </w:divBdr>
      <w:divsChild>
        <w:div w:id="809369788">
          <w:marLeft w:val="0"/>
          <w:marRight w:val="0"/>
          <w:marTop w:val="0"/>
          <w:marBottom w:val="0"/>
          <w:divBdr>
            <w:top w:val="none" w:sz="0" w:space="0" w:color="auto"/>
            <w:left w:val="none" w:sz="0" w:space="0" w:color="auto"/>
            <w:bottom w:val="none" w:sz="0" w:space="0" w:color="auto"/>
            <w:right w:val="none" w:sz="0" w:space="0" w:color="auto"/>
          </w:divBdr>
        </w:div>
        <w:div w:id="2063405468">
          <w:marLeft w:val="0"/>
          <w:marRight w:val="0"/>
          <w:marTop w:val="0"/>
          <w:marBottom w:val="0"/>
          <w:divBdr>
            <w:top w:val="none" w:sz="0" w:space="0" w:color="auto"/>
            <w:left w:val="none" w:sz="0" w:space="0" w:color="auto"/>
            <w:bottom w:val="none" w:sz="0" w:space="0" w:color="auto"/>
            <w:right w:val="none" w:sz="0" w:space="0" w:color="auto"/>
          </w:divBdr>
        </w:div>
        <w:div w:id="642471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uct.ac.za/school-public-health/articles/2019-08-21-uct-teams-central-role-r5-bn-settlement-gold-miners-silicosis-and-tb"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ielo.org.za/scielo.php?script=sci_arttext&amp;pid=S0256-9574201200060000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aw.uct.ac.za/mineral-law/articles/2024-03-12-rise-class-action-lawsuits-against-mining-powerhouses-south-africa" TargetMode="External"/><Relationship Id="rId5" Type="http://schemas.openxmlformats.org/officeDocument/2006/relationships/numbering" Target="numbering.xml"/><Relationship Id="rId15" Type="http://schemas.openxmlformats.org/officeDocument/2006/relationships/hyperlink" Target="https://www.webberwentzel.com/News/Pages/unclaimed-retirement-benefits-in-the-mining-industry.aspx"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cbc.org.za/sacbc-seeks-justice-for-coal-miners-with-black-lung-dise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B09DC3D44D004B8B2C93A53669BD3A" ma:contentTypeVersion="9" ma:contentTypeDescription="Create a new document." ma:contentTypeScope="" ma:versionID="da6629de681f276bf5bd6b361f866405">
  <xsd:schema xmlns:xsd="http://www.w3.org/2001/XMLSchema" xmlns:xs="http://www.w3.org/2001/XMLSchema" xmlns:p="http://schemas.microsoft.com/office/2006/metadata/properties" xmlns:ns3="a49dec3b-ecdb-4407-9941-d8c51b31be05" targetNamespace="http://schemas.microsoft.com/office/2006/metadata/properties" ma:root="true" ma:fieldsID="faa58b85f7563f92de4942f719671b6c" ns3:_="">
    <xsd:import namespace="a49dec3b-ecdb-4407-9941-d8c51b31be05"/>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dec3b-ecdb-4407-9941-d8c51b31be0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49dec3b-ecdb-4407-9941-d8c51b31be0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B1597-ECB0-44D5-9654-A517368F1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dec3b-ecdb-4407-9941-d8c51b31b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D462A-58CB-4181-97DC-C1FE24FFA3F8}">
  <ds:schemaRefs>
    <ds:schemaRef ds:uri="http://schemas.microsoft.com/sharepoint/v3/contenttype/forms"/>
  </ds:schemaRefs>
</ds:datastoreItem>
</file>

<file path=customXml/itemProps3.xml><?xml version="1.0" encoding="utf-8"?>
<ds:datastoreItem xmlns:ds="http://schemas.openxmlformats.org/officeDocument/2006/customXml" ds:itemID="{066DEA0F-770F-4A33-9938-32B945D922FE}">
  <ds:schemaRefs>
    <ds:schemaRef ds:uri="http://schemas.microsoft.com/office/2006/metadata/properties"/>
    <ds:schemaRef ds:uri="http://schemas.microsoft.com/office/infopath/2007/PartnerControls"/>
    <ds:schemaRef ds:uri="a49dec3b-ecdb-4407-9941-d8c51b31be05"/>
  </ds:schemaRefs>
</ds:datastoreItem>
</file>

<file path=customXml/itemProps4.xml><?xml version="1.0" encoding="utf-8"?>
<ds:datastoreItem xmlns:ds="http://schemas.openxmlformats.org/officeDocument/2006/customXml" ds:itemID="{FF86ECE9-8D0C-4F86-A30F-DB58455E9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3</Pages>
  <Words>1412</Words>
  <Characters>7517</Characters>
  <Application>Microsoft Office Word</Application>
  <DocSecurity>0</DocSecurity>
  <Lines>127</Lines>
  <Paragraphs>38</Paragraphs>
  <ScaleCrop>false</ScaleCrop>
  <HeadingPairs>
    <vt:vector size="2" baseType="variant">
      <vt:variant>
        <vt:lpstr>Title</vt:lpstr>
      </vt:variant>
      <vt:variant>
        <vt:i4>1</vt:i4>
      </vt:variant>
    </vt:vector>
  </HeadingPairs>
  <TitlesOfParts>
    <vt:vector size="1" baseType="lpstr">
      <vt:lpstr/>
    </vt:vector>
  </TitlesOfParts>
  <Company>Benchmarks foundation</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Mokuoa</dc:creator>
  <cp:keywords/>
  <dc:description/>
  <cp:lastModifiedBy>Eric Mokuoa</cp:lastModifiedBy>
  <cp:revision>5</cp:revision>
  <dcterms:created xsi:type="dcterms:W3CDTF">2025-09-14T20:37:00Z</dcterms:created>
  <dcterms:modified xsi:type="dcterms:W3CDTF">2025-09-15T13:51:00Z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ff5cd293-bc26-4010-86bf-40e66c3f2f68</vt:lpwstr>
  </property>
  <property fmtid="{D5CDD505-2E9C-101B-9397-08002B2CF9AE}" pid="3" name="ContentTypeId">
    <vt:lpwstr>0x01010014B09DC3D44D004B8B2C93A53669BD3A</vt:lpwstr>
  </property>
</Properties>
</file>